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F5C" w:rsidRPr="00147F5C" w:rsidRDefault="00A4416A" w:rsidP="00147F5C">
      <w:pPr>
        <w:spacing w:after="0" w:line="240" w:lineRule="auto"/>
        <w:ind w:left="5664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Załącznik N</w:t>
      </w:r>
      <w:r w:rsidR="00247B7B" w:rsidRPr="00147F5C">
        <w:rPr>
          <w:rFonts w:ascii="Times New Roman" w:hAnsi="Times New Roman" w:cs="Times New Roman"/>
          <w:b/>
          <w:szCs w:val="24"/>
        </w:rPr>
        <w:t>r 1</w:t>
      </w:r>
    </w:p>
    <w:p w:rsidR="0061545A" w:rsidRPr="00147F5C" w:rsidRDefault="001107D6" w:rsidP="00147F5C">
      <w:pPr>
        <w:spacing w:after="0" w:line="240" w:lineRule="auto"/>
        <w:ind w:left="5664"/>
        <w:rPr>
          <w:b/>
          <w:sz w:val="20"/>
        </w:rPr>
      </w:pPr>
      <w:r>
        <w:rPr>
          <w:rFonts w:ascii="Times New Roman" w:hAnsi="Times New Roman" w:cs="Times New Roman"/>
          <w:b/>
          <w:szCs w:val="24"/>
        </w:rPr>
        <w:t>do Uchwały Nr XXII/132/17</w:t>
      </w:r>
    </w:p>
    <w:p w:rsidR="0061545A" w:rsidRPr="00147F5C" w:rsidRDefault="00247B7B" w:rsidP="00147F5C">
      <w:pPr>
        <w:spacing w:after="0" w:line="240" w:lineRule="auto"/>
        <w:ind w:left="5664"/>
        <w:rPr>
          <w:b/>
          <w:sz w:val="20"/>
        </w:rPr>
      </w:pPr>
      <w:r w:rsidRPr="00147F5C">
        <w:rPr>
          <w:rFonts w:ascii="Times New Roman" w:hAnsi="Times New Roman" w:cs="Times New Roman"/>
          <w:b/>
          <w:szCs w:val="24"/>
        </w:rPr>
        <w:t xml:space="preserve">Rady </w:t>
      </w:r>
      <w:r w:rsidR="00AB6C10" w:rsidRPr="00147F5C">
        <w:rPr>
          <w:rFonts w:ascii="Times New Roman" w:hAnsi="Times New Roman" w:cs="Times New Roman"/>
          <w:b/>
          <w:szCs w:val="24"/>
        </w:rPr>
        <w:t>Miejskiej w Wyśmierzycach</w:t>
      </w:r>
    </w:p>
    <w:p w:rsidR="0061545A" w:rsidRPr="00147F5C" w:rsidRDefault="00247B7B" w:rsidP="00147F5C">
      <w:pPr>
        <w:spacing w:after="0" w:line="240" w:lineRule="auto"/>
        <w:ind w:left="5664"/>
        <w:rPr>
          <w:rFonts w:ascii="Times New Roman" w:hAnsi="Times New Roman" w:cs="Times New Roman"/>
          <w:b/>
          <w:szCs w:val="24"/>
        </w:rPr>
      </w:pPr>
      <w:r w:rsidRPr="00147F5C">
        <w:rPr>
          <w:rFonts w:ascii="Times New Roman" w:hAnsi="Times New Roman" w:cs="Times New Roman"/>
          <w:b/>
          <w:szCs w:val="24"/>
        </w:rPr>
        <w:t xml:space="preserve">z dnia </w:t>
      </w:r>
      <w:r w:rsidR="001107D6">
        <w:rPr>
          <w:rFonts w:ascii="Times New Roman" w:hAnsi="Times New Roman" w:cs="Times New Roman"/>
          <w:b/>
          <w:szCs w:val="24"/>
        </w:rPr>
        <w:t>09 lutego 2017r.</w:t>
      </w:r>
    </w:p>
    <w:p w:rsidR="0061545A" w:rsidRDefault="0061545A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45A" w:rsidRDefault="00247B7B">
      <w:pPr>
        <w:pStyle w:val="Akapitzlist"/>
        <w:ind w:left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Zasady ustalania i przekazywania z budżetu Gminy Wyśmierzyce dla samorządowego zakładu budżetowego </w:t>
      </w:r>
      <w:bookmarkStart w:id="0" w:name="__DdeLink__1171_1046409423"/>
      <w:r>
        <w:rPr>
          <w:rFonts w:ascii="Times New Roman" w:hAnsi="Times New Roman" w:cs="Times New Roman"/>
          <w:b/>
          <w:sz w:val="24"/>
          <w:szCs w:val="24"/>
        </w:rPr>
        <w:t>Zakładu Gospodarki Komunalnej w Wyśmierzycac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h środków finansowych wynikających z rozliczenia podatku od towarów i usług</w:t>
      </w:r>
    </w:p>
    <w:p w:rsidR="0061545A" w:rsidRDefault="0061545A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61545A" w:rsidRDefault="00247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sz w:val="24"/>
          <w:szCs w:val="24"/>
        </w:rPr>
        <w:t>Użyte w niniejszym dokumencie definicje oznaczają: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Gmina</w:t>
      </w:r>
      <w:r>
        <w:rPr>
          <w:rFonts w:ascii="Times New Roman" w:hAnsi="Times New Roman" w:cs="Times New Roman"/>
          <w:sz w:val="24"/>
          <w:szCs w:val="24"/>
        </w:rPr>
        <w:t xml:space="preserve"> – Gmina Wyśmierzyce;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samorządowy zakład budżetowy </w:t>
      </w:r>
      <w:r>
        <w:rPr>
          <w:rFonts w:ascii="Times New Roman" w:hAnsi="Times New Roman" w:cs="Times New Roman"/>
          <w:sz w:val="24"/>
          <w:szCs w:val="24"/>
        </w:rPr>
        <w:t>- Zakład Gospodarki Komunalnej w Wyśmierzycach;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zasady centralizacji rozliczeń podatku VAT</w:t>
      </w:r>
      <w:r>
        <w:rPr>
          <w:rFonts w:ascii="Times New Roman" w:hAnsi="Times New Roman" w:cs="Times New Roman"/>
          <w:sz w:val="24"/>
          <w:szCs w:val="24"/>
        </w:rPr>
        <w:t xml:space="preserve"> – załącznik nr 2 do zarządzenia nr </w:t>
      </w:r>
      <w:r w:rsidR="00AB6C10">
        <w:rPr>
          <w:rFonts w:ascii="Times New Roman" w:hAnsi="Times New Roman" w:cs="Times New Roman"/>
          <w:sz w:val="24"/>
          <w:szCs w:val="24"/>
        </w:rPr>
        <w:t>64/2016</w:t>
      </w:r>
      <w:r>
        <w:rPr>
          <w:rFonts w:ascii="Times New Roman" w:hAnsi="Times New Roman" w:cs="Times New Roman"/>
          <w:sz w:val="24"/>
          <w:szCs w:val="24"/>
        </w:rPr>
        <w:t xml:space="preserve"> Burmistrza </w:t>
      </w:r>
      <w:r w:rsidR="00AB6C10">
        <w:rPr>
          <w:rFonts w:ascii="Times New Roman" w:hAnsi="Times New Roman" w:cs="Times New Roman"/>
          <w:sz w:val="24"/>
          <w:szCs w:val="24"/>
        </w:rPr>
        <w:t>Wyśmierzyc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="00AB6C10">
        <w:rPr>
          <w:rFonts w:ascii="Times New Roman" w:hAnsi="Times New Roman" w:cs="Times New Roman"/>
          <w:sz w:val="24"/>
          <w:szCs w:val="24"/>
        </w:rPr>
        <w:t>07.11.2016r</w:t>
      </w:r>
      <w:r>
        <w:rPr>
          <w:rFonts w:ascii="Times New Roman" w:hAnsi="Times New Roman" w:cs="Times New Roman"/>
          <w:sz w:val="24"/>
          <w:szCs w:val="24"/>
        </w:rPr>
        <w:t xml:space="preserve"> w sprawie zasad centralizacji rozliczeń podatku od towarów i usług (VAT) w Gminie Wyśmierzyce i jej jednostkach organizacyjnych;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nadwyżka podatku VAT naliczonego nad należnym</w:t>
      </w:r>
      <w:r>
        <w:rPr>
          <w:rFonts w:ascii="Times New Roman" w:hAnsi="Times New Roman" w:cs="Times New Roman"/>
          <w:sz w:val="24"/>
          <w:szCs w:val="24"/>
        </w:rPr>
        <w:t xml:space="preserve"> – środki finansowe wynikające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rozliczenia podatku od towarów i usług w oparciu o zasady centralizacji rozliczeń podatku VAT;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deklaracja cząstkowa VAT</w:t>
      </w:r>
      <w:r>
        <w:rPr>
          <w:rFonts w:ascii="Times New Roman" w:hAnsi="Times New Roman" w:cs="Times New Roman"/>
          <w:sz w:val="24"/>
          <w:szCs w:val="24"/>
        </w:rPr>
        <w:t xml:space="preserve"> – deklaracja cząstkowa VAT samorządowego zakładu budżetowego, o której mowa w zasadach centralizacji rozliczeń podatku VAT sporządzona za dany okres rozliczeniowy i przekazana do Gminy w sposób określony w tych zasadach;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deklaracja zbiorcza VAT</w:t>
      </w:r>
      <w:r>
        <w:rPr>
          <w:rFonts w:ascii="Times New Roman" w:hAnsi="Times New Roman" w:cs="Times New Roman"/>
          <w:sz w:val="24"/>
          <w:szCs w:val="24"/>
        </w:rPr>
        <w:t xml:space="preserve"> – deklaracja VAT Gminy za dany okres rozliczeniowy VAT sporządzona w oparciu o deklaracje cząstkowe VAT jednostek organizacyjnych Gminy,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tym samorządowego zakładu budżetowego i przekazana do urzędu skarbowego w sposób określony w zasadach centralizacji rozliczeń podatku VAT;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>Kierownik samorządowego zakładu budżetowego</w:t>
      </w:r>
      <w:r>
        <w:rPr>
          <w:rFonts w:ascii="Times New Roman" w:hAnsi="Times New Roman" w:cs="Times New Roman"/>
          <w:sz w:val="24"/>
          <w:szCs w:val="24"/>
        </w:rPr>
        <w:t xml:space="preserve"> – kierownik samorządowego zakładu budżetowego bądź osoba wyznaczona przez kierownika samorządowego zakładu budżetowego do nadzoru nad procesem rozliczenia VAT i podpisywania przygotowanych deklaracji cząstkowych VAT;</w:t>
      </w:r>
    </w:p>
    <w:p w:rsidR="0061545A" w:rsidRDefault="00247B7B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61545A" w:rsidRDefault="00247B7B">
      <w:pPr>
        <w:pStyle w:val="Akapitzlist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Wysokość nadwyżki podatku VAT naliczonego nad należnym przekazywanej z Gminy dla samorządowego zakładu budżetowego ustalana jest na podstawie kwoty wskazanej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deklaracji cząstkowej VAT.</w:t>
      </w:r>
    </w:p>
    <w:p w:rsidR="0061545A" w:rsidRDefault="00247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61545A" w:rsidRDefault="00247B7B">
      <w:pPr>
        <w:pStyle w:val="Akapitzlist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Kwota, o której mowa w § 2 powyżej przekazywana jest z budżetu Gminy do samorządowego zakładu budżetowego: </w:t>
      </w:r>
    </w:p>
    <w:p w:rsidR="0061545A" w:rsidRDefault="00247B7B">
      <w:pPr>
        <w:pStyle w:val="Akapitzlis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po otrzymaniu przez Gminę tej kwoty z urzędu skarbowego, nie później jednak niż po upływie </w:t>
      </w:r>
      <w:r w:rsidR="00AB6C10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dni bądź</w:t>
      </w:r>
    </w:p>
    <w:p w:rsidR="0061545A" w:rsidRDefault="00247B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terminie </w:t>
      </w:r>
      <w:r w:rsidR="00AB6C10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dni od dnia złożenia przez samorządowy zakład budżetowy deklaracji cząstkowej VAT, w przypadku, gdy wykazana w deklaracji zbiorczej VAT wysokość nadwyżki podatku VAT naliczonego nad należnym jest zerowa bądź niższa niż kwota, o której mowa w §</w:t>
      </w:r>
      <w:r w:rsidR="00AB6C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powyżej.</w:t>
      </w:r>
    </w:p>
    <w:p w:rsidR="0061545A" w:rsidRDefault="00247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61545A" w:rsidRDefault="00247B7B">
      <w:pPr>
        <w:pStyle w:val="Akapitzlist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Nadwyżka podatku VAT naliczonego nad należnym wynikająca z deklaracji cząstkowej VAT będzie zwracana przez Gminę do samorządowego zakładu budżetowego, na pisemnie wskazane przez samorządowy zakład budżetowy konto bankowe.</w:t>
      </w:r>
    </w:p>
    <w:p w:rsidR="0061545A" w:rsidRDefault="006154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1545A" w:rsidRDefault="00247B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61545A" w:rsidRDefault="00247B7B">
      <w:pPr>
        <w:pStyle w:val="Akapitzlist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W przypadku opóźnienia w zwrocie nadwyżki podatku VAT naliczonego nad należnym, samorządowy zakład budżetowy może żądać od Gminy zapłaty odsetek w wysokości ustawowej za każdy dzień opóźnienia.</w:t>
      </w:r>
    </w:p>
    <w:p w:rsidR="0061545A" w:rsidRDefault="00247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B6C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61545A" w:rsidRDefault="00247B7B">
      <w:pPr>
        <w:pStyle w:val="Akapitzlist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Odpowiedzialność za rozliczenia nadwyżki podatku VAT naliczonego pomiędzy Gminą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 samorządowym zakładem budżetowym ponoszą Skarbnik Gminy, Kierownik samorządowego zakładu budżetowego oraz inni pracownicy na zasadach określonych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zasadach centralizacji rozliczeń podatku VAT lub Instrukcji odpowiedzialności karno – skarbowej za rozliczenia podatku VAT w Gminie Wyśmierzyce i jej jednostkach organizacyjnych.</w:t>
      </w:r>
    </w:p>
    <w:p w:rsidR="0061545A" w:rsidRDefault="00247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:rsidR="0061545A" w:rsidRDefault="00247B7B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 sprawach nieuregulowanych niniejszą uchwałą zastosowanie mają przepisy ustawy </w:t>
      </w:r>
      <w:r w:rsidR="001107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finansach publicznych.</w:t>
      </w:r>
    </w:p>
    <w:p w:rsidR="0061545A" w:rsidRDefault="006154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1545A" w:rsidRDefault="0061545A">
      <w:pPr>
        <w:rPr>
          <w:rFonts w:ascii="Times New Roman" w:hAnsi="Times New Roman" w:cs="Times New Roman"/>
          <w:sz w:val="24"/>
          <w:szCs w:val="24"/>
        </w:rPr>
      </w:pPr>
    </w:p>
    <w:p w:rsidR="0061545A" w:rsidRDefault="0061545A">
      <w:pPr>
        <w:rPr>
          <w:rFonts w:ascii="Times New Roman" w:hAnsi="Times New Roman" w:cs="Times New Roman"/>
          <w:sz w:val="24"/>
          <w:szCs w:val="24"/>
        </w:rPr>
      </w:pPr>
    </w:p>
    <w:p w:rsidR="009C63C5" w:rsidRDefault="009C63C5" w:rsidP="009C63C5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61545A" w:rsidRDefault="0061545A" w:rsidP="009C63C5">
      <w:pPr>
        <w:jc w:val="right"/>
      </w:pPr>
      <w:bookmarkStart w:id="1" w:name="_GoBack"/>
      <w:bookmarkEnd w:id="1"/>
    </w:p>
    <w:sectPr w:rsidR="0061545A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2E2" w:rsidRDefault="001062E2">
      <w:pPr>
        <w:spacing w:after="0" w:line="240" w:lineRule="auto"/>
      </w:pPr>
      <w:r>
        <w:separator/>
      </w:r>
    </w:p>
  </w:endnote>
  <w:endnote w:type="continuationSeparator" w:id="0">
    <w:p w:rsidR="001062E2" w:rsidRDefault="00106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5A" w:rsidRDefault="006154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2E2" w:rsidRDefault="001062E2">
      <w:pPr>
        <w:spacing w:after="0" w:line="240" w:lineRule="auto"/>
      </w:pPr>
      <w:r>
        <w:separator/>
      </w:r>
    </w:p>
  </w:footnote>
  <w:footnote w:type="continuationSeparator" w:id="0">
    <w:p w:rsidR="001062E2" w:rsidRDefault="00106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77B1A"/>
    <w:multiLevelType w:val="multilevel"/>
    <w:tmpl w:val="B39CFC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FF77A1"/>
    <w:multiLevelType w:val="multilevel"/>
    <w:tmpl w:val="7318E6B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45A"/>
    <w:rsid w:val="001062E2"/>
    <w:rsid w:val="001107D6"/>
    <w:rsid w:val="00147F5C"/>
    <w:rsid w:val="00247B7B"/>
    <w:rsid w:val="005554CD"/>
    <w:rsid w:val="0061545A"/>
    <w:rsid w:val="0081504E"/>
    <w:rsid w:val="009C63C5"/>
    <w:rsid w:val="00A4416A"/>
    <w:rsid w:val="00A8470F"/>
    <w:rsid w:val="00AB6C10"/>
    <w:rsid w:val="00B5066D"/>
    <w:rsid w:val="00E86563"/>
    <w:rsid w:val="00FB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DBD9A-0366-4A64-ABD5-BD9F37D6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FE5035"/>
    <w:rPr>
      <w:color w:val="0000FF"/>
      <w:u w:val="single"/>
    </w:rPr>
  </w:style>
  <w:style w:type="character" w:customStyle="1" w:styleId="articletitle">
    <w:name w:val="articletitle"/>
    <w:basedOn w:val="Domylnaczcionkaakapitu"/>
    <w:qFormat/>
    <w:rsid w:val="00134501"/>
  </w:style>
  <w:style w:type="character" w:customStyle="1" w:styleId="info-list-value-uzasadnienie">
    <w:name w:val="info-list-value-uzasadnienie"/>
    <w:basedOn w:val="Domylnaczcionkaakapitu"/>
    <w:qFormat/>
    <w:rsid w:val="00F843E5"/>
  </w:style>
  <w:style w:type="character" w:customStyle="1" w:styleId="NagwekZnak">
    <w:name w:val="Nagłówek Znak"/>
    <w:basedOn w:val="Domylnaczcionkaakapitu"/>
    <w:link w:val="Nagwek"/>
    <w:uiPriority w:val="99"/>
    <w:qFormat/>
    <w:rsid w:val="00114637"/>
  </w:style>
  <w:style w:type="character" w:customStyle="1" w:styleId="StopkaZnak">
    <w:name w:val="Stopka Znak"/>
    <w:basedOn w:val="Domylnaczcionkaakapitu"/>
    <w:link w:val="Stopka"/>
    <w:uiPriority w:val="99"/>
    <w:qFormat/>
    <w:rsid w:val="00114637"/>
  </w:style>
  <w:style w:type="paragraph" w:styleId="Nagwek">
    <w:name w:val="header"/>
    <w:basedOn w:val="Normalny"/>
    <w:next w:val="Tekstpodstawowy"/>
    <w:link w:val="NagwekZnak"/>
    <w:uiPriority w:val="99"/>
    <w:unhideWhenUsed/>
    <w:rsid w:val="0011463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Akapitzlist">
    <w:name w:val="List Paragraph"/>
    <w:basedOn w:val="Normalny"/>
    <w:uiPriority w:val="34"/>
    <w:qFormat/>
    <w:rsid w:val="00DF49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9C776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omnohead">
    <w:name w:val=".komnohead"/>
    <w:qFormat/>
    <w:rsid w:val="00153980"/>
    <w:pPr>
      <w:widowControl w:val="0"/>
      <w:spacing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">
    <w:name w:val="p"/>
    <w:uiPriority w:val="99"/>
    <w:qFormat/>
    <w:rsid w:val="00153980"/>
    <w:pPr>
      <w:widowControl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463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9C63C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4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947FA-3B2D-41B3-B9F3-B498ED045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Hercuń</dc:creator>
  <cp:lastModifiedBy>Administrator</cp:lastModifiedBy>
  <cp:revision>10</cp:revision>
  <cp:lastPrinted>2017-01-24T14:22:00Z</cp:lastPrinted>
  <dcterms:created xsi:type="dcterms:W3CDTF">2017-01-24T14:14:00Z</dcterms:created>
  <dcterms:modified xsi:type="dcterms:W3CDTF">2017-02-20T06:43:00Z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