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A25" w:rsidRPr="005B3923" w:rsidRDefault="00730A25" w:rsidP="00730A25">
      <w:pPr>
        <w:jc w:val="center"/>
        <w:rPr>
          <w:rFonts w:ascii="Arial" w:hAnsi="Arial" w:cs="Arial"/>
          <w:b/>
        </w:rPr>
      </w:pPr>
      <w:r w:rsidRPr="005B3923">
        <w:rPr>
          <w:rFonts w:ascii="Arial" w:hAnsi="Arial" w:cs="Arial"/>
          <w:b/>
        </w:rPr>
        <w:t>U</w:t>
      </w:r>
      <w:r w:rsidR="00FF4705" w:rsidRPr="005B3923">
        <w:rPr>
          <w:rFonts w:ascii="Arial" w:hAnsi="Arial" w:cs="Arial"/>
          <w:b/>
        </w:rPr>
        <w:t>chwała Nr</w:t>
      </w:r>
      <w:r w:rsidRPr="005B3923">
        <w:rPr>
          <w:rFonts w:ascii="Arial" w:hAnsi="Arial" w:cs="Arial"/>
          <w:b/>
        </w:rPr>
        <w:t xml:space="preserve"> </w:t>
      </w:r>
      <w:r w:rsidR="0015438E">
        <w:rPr>
          <w:rFonts w:ascii="Arial" w:hAnsi="Arial" w:cs="Arial"/>
          <w:b/>
        </w:rPr>
        <w:t>XIX</w:t>
      </w:r>
      <w:r w:rsidR="00FF4705" w:rsidRPr="005B3923">
        <w:rPr>
          <w:rFonts w:ascii="Arial" w:hAnsi="Arial" w:cs="Arial"/>
          <w:b/>
        </w:rPr>
        <w:t>/</w:t>
      </w:r>
      <w:r w:rsidR="0015438E">
        <w:rPr>
          <w:rFonts w:ascii="Arial" w:hAnsi="Arial" w:cs="Arial"/>
          <w:b/>
        </w:rPr>
        <w:t>117</w:t>
      </w:r>
      <w:r w:rsidR="00FF4705" w:rsidRPr="005B3923">
        <w:rPr>
          <w:rFonts w:ascii="Arial" w:hAnsi="Arial" w:cs="Arial"/>
          <w:b/>
        </w:rPr>
        <w:t>/16</w:t>
      </w:r>
    </w:p>
    <w:p w:rsidR="00730A25" w:rsidRPr="005B3923" w:rsidRDefault="00730A25" w:rsidP="00730A25">
      <w:pPr>
        <w:jc w:val="center"/>
        <w:rPr>
          <w:rFonts w:ascii="Arial" w:hAnsi="Arial" w:cs="Arial"/>
          <w:b/>
        </w:rPr>
      </w:pPr>
      <w:r w:rsidRPr="005B3923">
        <w:rPr>
          <w:rFonts w:ascii="Arial" w:hAnsi="Arial" w:cs="Arial"/>
          <w:b/>
        </w:rPr>
        <w:t>Rady Miejskiej w Wyśmierzycach</w:t>
      </w:r>
    </w:p>
    <w:p w:rsidR="00730A25" w:rsidRPr="005B3923" w:rsidRDefault="00730A25" w:rsidP="00730A25">
      <w:pPr>
        <w:jc w:val="center"/>
        <w:rPr>
          <w:rFonts w:ascii="Arial" w:hAnsi="Arial" w:cs="Arial"/>
          <w:b/>
        </w:rPr>
      </w:pPr>
      <w:r w:rsidRPr="005B3923">
        <w:rPr>
          <w:rFonts w:ascii="Arial" w:hAnsi="Arial" w:cs="Arial"/>
          <w:b/>
        </w:rPr>
        <w:t xml:space="preserve">z dnia </w:t>
      </w:r>
      <w:r w:rsidR="0015438E">
        <w:rPr>
          <w:rFonts w:ascii="Arial" w:hAnsi="Arial" w:cs="Arial"/>
          <w:b/>
        </w:rPr>
        <w:t>31 październik 2016 roku.</w:t>
      </w:r>
    </w:p>
    <w:p w:rsidR="00730A25" w:rsidRPr="005B3923" w:rsidRDefault="00730A25" w:rsidP="00FF4705">
      <w:pPr>
        <w:jc w:val="both"/>
        <w:rPr>
          <w:rFonts w:ascii="Arial" w:hAnsi="Arial" w:cs="Arial"/>
          <w:b/>
        </w:rPr>
      </w:pPr>
      <w:r w:rsidRPr="005B3923">
        <w:rPr>
          <w:rFonts w:ascii="Arial" w:hAnsi="Arial" w:cs="Arial"/>
          <w:b/>
        </w:rPr>
        <w:t xml:space="preserve">w sprawie: </w:t>
      </w:r>
      <w:r w:rsidR="005D330B" w:rsidRPr="005B3923">
        <w:rPr>
          <w:rFonts w:ascii="Arial" w:hAnsi="Arial" w:cs="Arial"/>
          <w:b/>
        </w:rPr>
        <w:t xml:space="preserve">przekazania do Wojewódzkiego Sądu Administracyjnego w Warszawie skargi Prokuratora </w:t>
      </w:r>
      <w:r w:rsidR="00D211FD">
        <w:rPr>
          <w:rFonts w:ascii="Arial" w:hAnsi="Arial" w:cs="Arial"/>
          <w:b/>
        </w:rPr>
        <w:t>Rejonowego</w:t>
      </w:r>
      <w:r w:rsidR="005D330B" w:rsidRPr="005B3923">
        <w:rPr>
          <w:rFonts w:ascii="Arial" w:hAnsi="Arial" w:cs="Arial"/>
          <w:b/>
        </w:rPr>
        <w:t xml:space="preserve"> w Grójcu na uchwa</w:t>
      </w:r>
      <w:r w:rsidR="00D211FD">
        <w:rPr>
          <w:rFonts w:ascii="Arial" w:hAnsi="Arial" w:cs="Arial"/>
          <w:b/>
        </w:rPr>
        <w:t>łę nr XI/68/15 Rady Miejskiej w </w:t>
      </w:r>
      <w:r w:rsidR="005D330B" w:rsidRPr="005B3923">
        <w:rPr>
          <w:rFonts w:ascii="Arial" w:hAnsi="Arial" w:cs="Arial"/>
          <w:b/>
        </w:rPr>
        <w:t xml:space="preserve">Wyśmierzycach z dnia 18 listopada 2015r. w sprawie określenia wzorów formularzy informacji i deklaracji podatkowych </w:t>
      </w:r>
    </w:p>
    <w:p w:rsidR="00730A25" w:rsidRPr="005B3923" w:rsidRDefault="00730A25" w:rsidP="00FF4705">
      <w:pPr>
        <w:jc w:val="both"/>
        <w:rPr>
          <w:rFonts w:ascii="Arial" w:hAnsi="Arial" w:cs="Arial"/>
        </w:rPr>
      </w:pPr>
    </w:p>
    <w:p w:rsidR="00730A25" w:rsidRPr="005B3923" w:rsidRDefault="00730A25" w:rsidP="00FF4705">
      <w:pPr>
        <w:jc w:val="both"/>
        <w:rPr>
          <w:rFonts w:ascii="Arial" w:hAnsi="Arial" w:cs="Arial"/>
        </w:rPr>
      </w:pPr>
      <w:r w:rsidRPr="005B3923">
        <w:rPr>
          <w:rFonts w:ascii="Arial" w:hAnsi="Arial" w:cs="Arial"/>
        </w:rPr>
        <w:tab/>
        <w:t xml:space="preserve">Na podstawie art. 18 ust 2 pkt 15 ustawy z dnia 8 marca 1990 r. o samorządzie gminnym </w:t>
      </w:r>
      <w:r w:rsidR="005D330B" w:rsidRPr="005B3923">
        <w:rPr>
          <w:rFonts w:ascii="Arial" w:hAnsi="Arial" w:cs="Arial"/>
        </w:rPr>
        <w:t xml:space="preserve">(Dz. U. z 2016 r. poz. 446) i art. 54 § </w:t>
      </w:r>
      <w:r w:rsidR="00EF3CD7">
        <w:rPr>
          <w:rFonts w:ascii="Arial" w:hAnsi="Arial" w:cs="Arial"/>
        </w:rPr>
        <w:t>2</w:t>
      </w:r>
      <w:r w:rsidR="005D330B" w:rsidRPr="005B3923">
        <w:rPr>
          <w:rFonts w:ascii="Arial" w:hAnsi="Arial" w:cs="Arial"/>
        </w:rPr>
        <w:t xml:space="preserve"> ustawy z dnia 30 sierpnia 2002r. – Prawo </w:t>
      </w:r>
      <w:r w:rsidR="005B3923">
        <w:rPr>
          <w:rFonts w:ascii="Arial" w:hAnsi="Arial" w:cs="Arial"/>
        </w:rPr>
        <w:t>o </w:t>
      </w:r>
      <w:r w:rsidR="00EF3CD7">
        <w:rPr>
          <w:rFonts w:ascii="Arial" w:hAnsi="Arial" w:cs="Arial"/>
        </w:rPr>
        <w:t>postę</w:t>
      </w:r>
      <w:r w:rsidR="005D330B" w:rsidRPr="005B3923">
        <w:rPr>
          <w:rFonts w:ascii="Arial" w:hAnsi="Arial" w:cs="Arial"/>
        </w:rPr>
        <w:t xml:space="preserve">powaniu przed sądami administracyjnymi (Dz.U.2016.718 ze zm.), </w:t>
      </w:r>
      <w:r w:rsidRPr="005B3923">
        <w:rPr>
          <w:rFonts w:ascii="Arial" w:hAnsi="Arial" w:cs="Arial"/>
        </w:rPr>
        <w:t>Rada Miejska w</w:t>
      </w:r>
      <w:r w:rsidR="00D211FD">
        <w:rPr>
          <w:rFonts w:ascii="Arial" w:hAnsi="Arial" w:cs="Arial"/>
          <w:b/>
        </w:rPr>
        <w:t> </w:t>
      </w:r>
      <w:r w:rsidRPr="005B3923">
        <w:rPr>
          <w:rFonts w:ascii="Arial" w:hAnsi="Arial" w:cs="Arial"/>
        </w:rPr>
        <w:t>Wyśmierzycach uchwala, co następuje:</w:t>
      </w:r>
    </w:p>
    <w:p w:rsidR="00730A25" w:rsidRPr="005B3923" w:rsidRDefault="00730A25" w:rsidP="00237A1F">
      <w:pPr>
        <w:jc w:val="center"/>
        <w:rPr>
          <w:rFonts w:ascii="Arial" w:hAnsi="Arial" w:cs="Arial"/>
          <w:b/>
        </w:rPr>
      </w:pPr>
      <w:r w:rsidRPr="005B3923">
        <w:rPr>
          <w:rFonts w:ascii="Arial" w:hAnsi="Arial" w:cs="Arial"/>
          <w:b/>
        </w:rPr>
        <w:t>§1.</w:t>
      </w:r>
    </w:p>
    <w:p w:rsidR="005D330B" w:rsidRPr="005B3923" w:rsidRDefault="005D330B" w:rsidP="005D330B">
      <w:pPr>
        <w:jc w:val="both"/>
        <w:rPr>
          <w:rFonts w:ascii="Arial" w:hAnsi="Arial" w:cs="Arial"/>
        </w:rPr>
      </w:pPr>
      <w:r w:rsidRPr="005B3923">
        <w:rPr>
          <w:rFonts w:ascii="Arial" w:hAnsi="Arial" w:cs="Arial"/>
        </w:rPr>
        <w:t xml:space="preserve">Przekazuje się do Wojewódzkiego Sądu Administracyjnego w Warszawie skargę Prokuratora </w:t>
      </w:r>
      <w:r w:rsidR="00D211FD">
        <w:rPr>
          <w:rFonts w:ascii="Arial" w:hAnsi="Arial" w:cs="Arial"/>
        </w:rPr>
        <w:t>Rejonowego</w:t>
      </w:r>
      <w:r w:rsidRPr="005B3923">
        <w:rPr>
          <w:rFonts w:ascii="Arial" w:hAnsi="Arial" w:cs="Arial"/>
        </w:rPr>
        <w:t xml:space="preserve"> w Grójcu na uchwałę nr XI/68/15 Rady Miej</w:t>
      </w:r>
      <w:r w:rsidR="00D211FD">
        <w:rPr>
          <w:rFonts w:ascii="Arial" w:hAnsi="Arial" w:cs="Arial"/>
        </w:rPr>
        <w:t>skiej w Wyśmierzycach z dnia 18 </w:t>
      </w:r>
      <w:r w:rsidRPr="005B3923">
        <w:rPr>
          <w:rFonts w:ascii="Arial" w:hAnsi="Arial" w:cs="Arial"/>
        </w:rPr>
        <w:t>listopada 2015r. w sprawie określenia wzorów formularzy informacji i deklaracji podatkowych, wraz z odpowiedzią na skargę stanowiącą załącznik nr 1 do niniejszej uchwały.</w:t>
      </w:r>
    </w:p>
    <w:p w:rsidR="00FF4705" w:rsidRPr="005B3923" w:rsidRDefault="00FF4705" w:rsidP="00FF4705">
      <w:pPr>
        <w:jc w:val="center"/>
        <w:rPr>
          <w:rFonts w:ascii="Arial" w:hAnsi="Arial" w:cs="Arial"/>
          <w:b/>
        </w:rPr>
      </w:pPr>
      <w:r w:rsidRPr="005B3923">
        <w:rPr>
          <w:rFonts w:ascii="Arial" w:hAnsi="Arial" w:cs="Arial"/>
          <w:b/>
        </w:rPr>
        <w:t>§2.</w:t>
      </w:r>
    </w:p>
    <w:p w:rsidR="00FF4705" w:rsidRPr="005B3923" w:rsidRDefault="00FF4705" w:rsidP="00FF4705">
      <w:pPr>
        <w:jc w:val="both"/>
        <w:rPr>
          <w:rFonts w:ascii="Arial" w:hAnsi="Arial" w:cs="Arial"/>
        </w:rPr>
      </w:pPr>
      <w:r w:rsidRPr="005B3923">
        <w:rPr>
          <w:rFonts w:ascii="Arial" w:hAnsi="Arial" w:cs="Arial"/>
        </w:rPr>
        <w:t>Wykonanie Uchwały powierza się Burmistrzowi Wyśmierzyc.</w:t>
      </w:r>
    </w:p>
    <w:p w:rsidR="00FF4705" w:rsidRPr="005B3923" w:rsidRDefault="00FF4705" w:rsidP="00FF4705">
      <w:pPr>
        <w:jc w:val="center"/>
        <w:rPr>
          <w:rFonts w:ascii="Arial" w:hAnsi="Arial" w:cs="Arial"/>
          <w:b/>
        </w:rPr>
      </w:pPr>
      <w:r w:rsidRPr="005B3923">
        <w:rPr>
          <w:rFonts w:ascii="Arial" w:hAnsi="Arial" w:cs="Arial"/>
          <w:b/>
        </w:rPr>
        <w:t>§3.</w:t>
      </w:r>
    </w:p>
    <w:p w:rsidR="005D330B" w:rsidRPr="005B3923" w:rsidRDefault="005D330B" w:rsidP="00FF4705">
      <w:pPr>
        <w:jc w:val="both"/>
        <w:rPr>
          <w:rFonts w:ascii="Arial" w:hAnsi="Arial" w:cs="Arial"/>
        </w:rPr>
      </w:pPr>
      <w:r w:rsidRPr="005B3923">
        <w:rPr>
          <w:rFonts w:ascii="Arial" w:hAnsi="Arial" w:cs="Arial"/>
        </w:rPr>
        <w:t>Burmistrz Wyśmierzyc jest uprawniony do ustanowienia pełnomocnika procesowego, który będzie reprezentował Radę Miasta Wyśmierzyce przed Sądami administracyjnymi wszystkich instancji w sprawie wywołanej wniesieniem ww. skargi.</w:t>
      </w:r>
    </w:p>
    <w:p w:rsidR="005D330B" w:rsidRPr="005B3923" w:rsidRDefault="005D330B" w:rsidP="005D330B">
      <w:pPr>
        <w:jc w:val="center"/>
        <w:rPr>
          <w:rFonts w:ascii="Arial" w:hAnsi="Arial" w:cs="Arial"/>
          <w:b/>
        </w:rPr>
      </w:pPr>
      <w:r w:rsidRPr="005B3923">
        <w:rPr>
          <w:rFonts w:ascii="Arial" w:hAnsi="Arial" w:cs="Arial"/>
          <w:b/>
        </w:rPr>
        <w:t>§ 4.</w:t>
      </w:r>
    </w:p>
    <w:p w:rsidR="00FF4705" w:rsidRPr="005B3923" w:rsidRDefault="00FF4705" w:rsidP="00FF4705">
      <w:pPr>
        <w:jc w:val="both"/>
        <w:rPr>
          <w:rFonts w:ascii="Arial" w:hAnsi="Arial" w:cs="Arial"/>
        </w:rPr>
      </w:pPr>
      <w:r w:rsidRPr="005B3923">
        <w:rPr>
          <w:rFonts w:ascii="Arial" w:hAnsi="Arial" w:cs="Arial"/>
        </w:rPr>
        <w:t xml:space="preserve">Uchwała wchodzi w życie </w:t>
      </w:r>
      <w:r w:rsidR="005D330B" w:rsidRPr="005B3923">
        <w:rPr>
          <w:rFonts w:ascii="Arial" w:hAnsi="Arial" w:cs="Arial"/>
        </w:rPr>
        <w:t>z dniem podjęcia.</w:t>
      </w:r>
    </w:p>
    <w:p w:rsidR="00730A25" w:rsidRPr="005B3923" w:rsidRDefault="00730A25" w:rsidP="00730A25">
      <w:pPr>
        <w:rPr>
          <w:rFonts w:ascii="Arial" w:hAnsi="Arial" w:cs="Arial"/>
        </w:rPr>
      </w:pPr>
    </w:p>
    <w:p w:rsidR="005D330B" w:rsidRPr="005B3923" w:rsidRDefault="005D330B" w:rsidP="00730A25">
      <w:pPr>
        <w:rPr>
          <w:rFonts w:ascii="Arial" w:hAnsi="Arial" w:cs="Arial"/>
        </w:rPr>
      </w:pPr>
    </w:p>
    <w:p w:rsidR="005D330B" w:rsidRPr="005B3923" w:rsidRDefault="005D330B" w:rsidP="00730A25">
      <w:pPr>
        <w:rPr>
          <w:rFonts w:ascii="Arial" w:hAnsi="Arial" w:cs="Arial"/>
        </w:rPr>
      </w:pPr>
    </w:p>
    <w:p w:rsidR="005D330B" w:rsidRPr="005B3923" w:rsidRDefault="005D330B" w:rsidP="00730A25">
      <w:pPr>
        <w:rPr>
          <w:rFonts w:ascii="Arial" w:hAnsi="Arial" w:cs="Arial"/>
        </w:rPr>
      </w:pPr>
    </w:p>
    <w:p w:rsidR="00943DD2" w:rsidRDefault="00943DD2" w:rsidP="00943DD2">
      <w:pPr>
        <w:spacing w:after="0"/>
        <w:jc w:val="right"/>
        <w:rPr>
          <w:b/>
          <w:color w:val="FF0000"/>
        </w:rPr>
      </w:pPr>
      <w:r>
        <w:rPr>
          <w:b/>
          <w:color w:val="FF0000"/>
        </w:rPr>
        <w:t>Przewodniczący Rady</w:t>
      </w:r>
      <w:r>
        <w:rPr>
          <w:b/>
          <w:color w:val="FF0000"/>
        </w:rPr>
        <w:br/>
        <w:t>/-/Wojciech Sepioł</w:t>
      </w:r>
    </w:p>
    <w:p w:rsidR="005D330B" w:rsidRPr="005B3923" w:rsidRDefault="005D330B" w:rsidP="00730A25">
      <w:pPr>
        <w:rPr>
          <w:rFonts w:ascii="Arial" w:hAnsi="Arial" w:cs="Arial"/>
        </w:rPr>
      </w:pPr>
    </w:p>
    <w:p w:rsidR="005D330B" w:rsidRPr="005B3923" w:rsidRDefault="005D330B" w:rsidP="00730A25">
      <w:pPr>
        <w:rPr>
          <w:rFonts w:ascii="Arial" w:hAnsi="Arial" w:cs="Arial"/>
        </w:rPr>
      </w:pPr>
    </w:p>
    <w:p w:rsidR="005D330B" w:rsidRPr="005B3923" w:rsidRDefault="005D330B" w:rsidP="00730A25">
      <w:pPr>
        <w:rPr>
          <w:rFonts w:ascii="Arial" w:hAnsi="Arial" w:cs="Arial"/>
        </w:rPr>
      </w:pPr>
    </w:p>
    <w:p w:rsidR="005D330B" w:rsidRDefault="005D330B" w:rsidP="00730A25">
      <w:pPr>
        <w:rPr>
          <w:rFonts w:ascii="Arial" w:hAnsi="Arial" w:cs="Arial"/>
        </w:rPr>
      </w:pPr>
    </w:p>
    <w:p w:rsidR="0015438E" w:rsidRPr="005B3923" w:rsidRDefault="0015438E" w:rsidP="00730A25">
      <w:pPr>
        <w:rPr>
          <w:rFonts w:ascii="Arial" w:hAnsi="Arial" w:cs="Arial"/>
        </w:rPr>
      </w:pPr>
    </w:p>
    <w:p w:rsidR="005D330B" w:rsidRPr="005B3923" w:rsidRDefault="005D330B" w:rsidP="00730A25">
      <w:pPr>
        <w:rPr>
          <w:rFonts w:ascii="Arial" w:hAnsi="Arial" w:cs="Arial"/>
        </w:rPr>
      </w:pPr>
    </w:p>
    <w:p w:rsidR="005D330B" w:rsidRPr="005B3923" w:rsidRDefault="005D330B" w:rsidP="00730A25">
      <w:pPr>
        <w:rPr>
          <w:rFonts w:ascii="Arial" w:hAnsi="Arial" w:cs="Arial"/>
        </w:rPr>
      </w:pPr>
    </w:p>
    <w:p w:rsidR="005D330B" w:rsidRPr="005B3923" w:rsidRDefault="005D330B" w:rsidP="005B3923">
      <w:pPr>
        <w:jc w:val="center"/>
        <w:rPr>
          <w:rFonts w:ascii="Arial" w:hAnsi="Arial" w:cs="Arial"/>
          <w:b/>
        </w:rPr>
      </w:pPr>
      <w:r w:rsidRPr="005B3923">
        <w:rPr>
          <w:rFonts w:ascii="Arial" w:hAnsi="Arial" w:cs="Arial"/>
          <w:b/>
        </w:rPr>
        <w:t>UZASADNIENIE</w:t>
      </w:r>
    </w:p>
    <w:p w:rsidR="005D330B" w:rsidRPr="005B3923" w:rsidRDefault="00A12773" w:rsidP="005B3923">
      <w:pPr>
        <w:jc w:val="center"/>
        <w:rPr>
          <w:rFonts w:ascii="Arial" w:hAnsi="Arial" w:cs="Arial"/>
          <w:b/>
        </w:rPr>
      </w:pPr>
      <w:r w:rsidRPr="005B3923">
        <w:rPr>
          <w:rFonts w:ascii="Arial" w:hAnsi="Arial" w:cs="Arial"/>
          <w:b/>
        </w:rPr>
        <w:t>u</w:t>
      </w:r>
      <w:r w:rsidR="0015438E">
        <w:rPr>
          <w:rFonts w:ascii="Arial" w:hAnsi="Arial" w:cs="Arial"/>
          <w:b/>
        </w:rPr>
        <w:t>chwały Nr XIX</w:t>
      </w:r>
      <w:r w:rsidR="005D330B" w:rsidRPr="005B3923">
        <w:rPr>
          <w:rFonts w:ascii="Arial" w:hAnsi="Arial" w:cs="Arial"/>
          <w:b/>
        </w:rPr>
        <w:t>/</w:t>
      </w:r>
      <w:r w:rsidR="0015438E">
        <w:rPr>
          <w:rFonts w:ascii="Arial" w:hAnsi="Arial" w:cs="Arial"/>
          <w:b/>
        </w:rPr>
        <w:t>117/</w:t>
      </w:r>
      <w:r w:rsidR="005D330B" w:rsidRPr="005B3923">
        <w:rPr>
          <w:rFonts w:ascii="Arial" w:hAnsi="Arial" w:cs="Arial"/>
          <w:b/>
        </w:rPr>
        <w:t>16</w:t>
      </w:r>
    </w:p>
    <w:p w:rsidR="005D330B" w:rsidRPr="005B3923" w:rsidRDefault="005D330B" w:rsidP="005B3923">
      <w:pPr>
        <w:jc w:val="center"/>
        <w:rPr>
          <w:rFonts w:ascii="Arial" w:hAnsi="Arial" w:cs="Arial"/>
          <w:b/>
        </w:rPr>
      </w:pPr>
      <w:r w:rsidRPr="005B3923">
        <w:rPr>
          <w:rFonts w:ascii="Arial" w:hAnsi="Arial" w:cs="Arial"/>
          <w:b/>
        </w:rPr>
        <w:t>Rady Miejskiej w Wyśmierzycach</w:t>
      </w:r>
    </w:p>
    <w:p w:rsidR="005D330B" w:rsidRPr="005B3923" w:rsidRDefault="005D330B" w:rsidP="005B3923">
      <w:pPr>
        <w:jc w:val="center"/>
        <w:rPr>
          <w:rFonts w:ascii="Arial" w:hAnsi="Arial" w:cs="Arial"/>
          <w:b/>
        </w:rPr>
      </w:pPr>
      <w:r w:rsidRPr="005B3923">
        <w:rPr>
          <w:rFonts w:ascii="Arial" w:hAnsi="Arial" w:cs="Arial"/>
          <w:b/>
        </w:rPr>
        <w:t xml:space="preserve">z dnia </w:t>
      </w:r>
      <w:r w:rsidR="0015438E">
        <w:rPr>
          <w:rFonts w:ascii="Arial" w:hAnsi="Arial" w:cs="Arial"/>
          <w:b/>
        </w:rPr>
        <w:t>31 października 2016</w:t>
      </w:r>
    </w:p>
    <w:p w:rsidR="005D330B" w:rsidRPr="005B3923" w:rsidRDefault="005D330B" w:rsidP="005B3923">
      <w:pPr>
        <w:jc w:val="center"/>
        <w:rPr>
          <w:rFonts w:ascii="Arial" w:hAnsi="Arial" w:cs="Arial"/>
          <w:b/>
        </w:rPr>
      </w:pPr>
      <w:r w:rsidRPr="005B3923">
        <w:rPr>
          <w:rFonts w:ascii="Arial" w:hAnsi="Arial" w:cs="Arial"/>
          <w:b/>
        </w:rPr>
        <w:t xml:space="preserve">w sprawie: przekazania do Wojewódzkiego Sądu Administracyjnego w Warszawie skargi Prokuratora </w:t>
      </w:r>
      <w:r w:rsidR="00D211FD">
        <w:rPr>
          <w:rFonts w:ascii="Arial" w:hAnsi="Arial" w:cs="Arial"/>
          <w:b/>
        </w:rPr>
        <w:t>Rejonowego</w:t>
      </w:r>
      <w:r w:rsidRPr="005B3923">
        <w:rPr>
          <w:rFonts w:ascii="Arial" w:hAnsi="Arial" w:cs="Arial"/>
          <w:b/>
        </w:rPr>
        <w:t xml:space="preserve"> w Grójcu na uchwa</w:t>
      </w:r>
      <w:r w:rsidR="00D211FD">
        <w:rPr>
          <w:rFonts w:ascii="Arial" w:hAnsi="Arial" w:cs="Arial"/>
          <w:b/>
        </w:rPr>
        <w:t>łę nr XI/68/15 Rady Miejskiej w </w:t>
      </w:r>
      <w:r w:rsidRPr="005B3923">
        <w:rPr>
          <w:rFonts w:ascii="Arial" w:hAnsi="Arial" w:cs="Arial"/>
          <w:b/>
        </w:rPr>
        <w:t>Wyśmierzycach z dnia 18 listopada 2015r. w sprawie określenia wzorów formularzy informacji i deklaracji podatkowych</w:t>
      </w:r>
    </w:p>
    <w:p w:rsidR="005D330B" w:rsidRPr="005B3923" w:rsidRDefault="005D330B" w:rsidP="00730A25">
      <w:pPr>
        <w:rPr>
          <w:rFonts w:ascii="Arial" w:hAnsi="Arial" w:cs="Arial"/>
        </w:rPr>
      </w:pPr>
    </w:p>
    <w:p w:rsidR="005D330B" w:rsidRPr="005B3923" w:rsidRDefault="005D330B" w:rsidP="005B3923">
      <w:pPr>
        <w:ind w:firstLine="708"/>
        <w:jc w:val="both"/>
        <w:rPr>
          <w:rFonts w:ascii="Arial" w:hAnsi="Arial" w:cs="Arial"/>
        </w:rPr>
      </w:pPr>
      <w:r w:rsidRPr="005B3923">
        <w:rPr>
          <w:rFonts w:ascii="Arial" w:hAnsi="Arial" w:cs="Arial"/>
        </w:rPr>
        <w:t xml:space="preserve">Zgodnie z przepisem art. 54 ust. 1 </w:t>
      </w:r>
      <w:r w:rsidR="005B3923" w:rsidRPr="005B3923">
        <w:rPr>
          <w:rFonts w:ascii="Arial" w:hAnsi="Arial" w:cs="Arial"/>
        </w:rPr>
        <w:t xml:space="preserve">i 2 </w:t>
      </w:r>
      <w:r w:rsidRPr="005B3923">
        <w:rPr>
          <w:rFonts w:ascii="Arial" w:hAnsi="Arial" w:cs="Arial"/>
        </w:rPr>
        <w:t xml:space="preserve">ustawy – Prawo </w:t>
      </w:r>
      <w:r w:rsidR="005B3923">
        <w:rPr>
          <w:rFonts w:ascii="Arial" w:hAnsi="Arial" w:cs="Arial"/>
        </w:rPr>
        <w:t>o postę</w:t>
      </w:r>
      <w:r w:rsidR="005B3923" w:rsidRPr="005B3923">
        <w:rPr>
          <w:rFonts w:ascii="Arial" w:hAnsi="Arial" w:cs="Arial"/>
        </w:rPr>
        <w:t xml:space="preserve">powaniu przed sądami </w:t>
      </w:r>
      <w:r w:rsidRPr="005B3923">
        <w:rPr>
          <w:rFonts w:ascii="Arial" w:hAnsi="Arial" w:cs="Arial"/>
        </w:rPr>
        <w:t>administracyjnymi</w:t>
      </w:r>
      <w:r w:rsidR="005B3923">
        <w:rPr>
          <w:rFonts w:ascii="Arial" w:hAnsi="Arial" w:cs="Arial"/>
        </w:rPr>
        <w:t>,</w:t>
      </w:r>
      <w:r w:rsidRPr="005B3923">
        <w:rPr>
          <w:rFonts w:ascii="Arial" w:hAnsi="Arial" w:cs="Arial"/>
        </w:rPr>
        <w:t xml:space="preserve"> </w:t>
      </w:r>
      <w:r w:rsidR="005B3923" w:rsidRPr="005B3923">
        <w:rPr>
          <w:rFonts w:ascii="Arial" w:hAnsi="Arial" w:cs="Arial"/>
        </w:rPr>
        <w:t>skargę do sądu administracyjnego wnosi się za pośrednictwem organu, którego działanie, bezczynność lub przewlekłe prowadzenie postępowania jest przedmiotem skargi. Organ, o którym mowa w § 1, przekazuje skargę sądowi wraz z k</w:t>
      </w:r>
      <w:r w:rsidR="005B3923">
        <w:rPr>
          <w:rFonts w:ascii="Arial" w:hAnsi="Arial" w:cs="Arial"/>
        </w:rPr>
        <w:t>ompletnymi i </w:t>
      </w:r>
      <w:r w:rsidR="005B3923" w:rsidRPr="005B3923">
        <w:rPr>
          <w:rFonts w:ascii="Arial" w:hAnsi="Arial" w:cs="Arial"/>
        </w:rPr>
        <w:t>uporządkowanymi aktami sprawy i odpowiedzią na skargę w terminie trzydziestu dni od dnia jej otrzymania.</w:t>
      </w:r>
    </w:p>
    <w:p w:rsidR="005B3923" w:rsidRDefault="005B3923" w:rsidP="005B3923">
      <w:pPr>
        <w:ind w:firstLine="708"/>
        <w:jc w:val="both"/>
        <w:rPr>
          <w:rFonts w:ascii="Arial" w:hAnsi="Arial" w:cs="Arial"/>
        </w:rPr>
      </w:pPr>
      <w:r w:rsidRPr="005B3923">
        <w:rPr>
          <w:rFonts w:ascii="Arial" w:hAnsi="Arial" w:cs="Arial"/>
        </w:rPr>
        <w:t>W niniejszej sprawie skarga Prokuratora wpłynęła do Urzędu Miasta Wyśmierzyce</w:t>
      </w:r>
      <w:r>
        <w:rPr>
          <w:rFonts w:ascii="Arial" w:hAnsi="Arial" w:cs="Arial"/>
        </w:rPr>
        <w:t xml:space="preserve"> w </w:t>
      </w:r>
      <w:r w:rsidRPr="005B3923">
        <w:rPr>
          <w:rFonts w:ascii="Arial" w:hAnsi="Arial" w:cs="Arial"/>
        </w:rPr>
        <w:t>dniu 17 października 2016r. Z uwagi na powyższe, podjęcie uchwały w niniejszej sprawie jest niezbędna dla wywiązania się przez Radę Miejską ze spoczywających na niej obowiązków</w:t>
      </w:r>
      <w:r w:rsidR="001A558E">
        <w:rPr>
          <w:rFonts w:ascii="Arial" w:hAnsi="Arial" w:cs="Arial"/>
        </w:rPr>
        <w:t>,</w:t>
      </w:r>
      <w:r w:rsidRPr="005B3923">
        <w:rPr>
          <w:rFonts w:ascii="Arial" w:hAnsi="Arial" w:cs="Arial"/>
        </w:rPr>
        <w:t xml:space="preserve"> nałożonych ustawą – Prawo </w:t>
      </w:r>
      <w:r>
        <w:rPr>
          <w:rFonts w:ascii="Arial" w:hAnsi="Arial" w:cs="Arial"/>
        </w:rPr>
        <w:t>o postę</w:t>
      </w:r>
      <w:r w:rsidRPr="005B3923">
        <w:rPr>
          <w:rFonts w:ascii="Arial" w:hAnsi="Arial" w:cs="Arial"/>
        </w:rPr>
        <w:t>powaniu przed sądami administracyjnymi.</w:t>
      </w: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943DD2" w:rsidRDefault="00943DD2" w:rsidP="00943DD2">
      <w:pPr>
        <w:spacing w:after="0"/>
        <w:jc w:val="right"/>
        <w:rPr>
          <w:b/>
          <w:color w:val="FF0000"/>
        </w:rPr>
      </w:pPr>
      <w:r>
        <w:rPr>
          <w:b/>
          <w:color w:val="FF0000"/>
        </w:rPr>
        <w:t>Przewodniczący Rady</w:t>
      </w:r>
      <w:r>
        <w:rPr>
          <w:b/>
          <w:color w:val="FF0000"/>
        </w:rPr>
        <w:br/>
        <w:t>/-/Wojciech Sepioł</w:t>
      </w:r>
    </w:p>
    <w:p w:rsidR="001A558E" w:rsidRDefault="001A558E" w:rsidP="001A558E">
      <w:pPr>
        <w:jc w:val="both"/>
        <w:rPr>
          <w:rFonts w:ascii="Arial" w:hAnsi="Arial" w:cs="Arial"/>
        </w:rPr>
      </w:pPr>
      <w:bookmarkStart w:id="0" w:name="_GoBack"/>
      <w:bookmarkEnd w:id="0"/>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Default="001A558E" w:rsidP="001A558E">
      <w:pPr>
        <w:jc w:val="both"/>
        <w:rPr>
          <w:rFonts w:ascii="Arial" w:hAnsi="Arial" w:cs="Arial"/>
        </w:rPr>
      </w:pPr>
    </w:p>
    <w:p w:rsidR="001A558E" w:rsidRPr="001A558E" w:rsidRDefault="0015438E" w:rsidP="001A558E">
      <w:pPr>
        <w:jc w:val="right"/>
        <w:rPr>
          <w:rFonts w:ascii="Arial" w:hAnsi="Arial" w:cs="Arial"/>
          <w:i/>
        </w:rPr>
      </w:pPr>
      <w:r>
        <w:rPr>
          <w:rFonts w:ascii="Arial" w:hAnsi="Arial" w:cs="Arial"/>
          <w:i/>
        </w:rPr>
        <w:t>Załącznik do uchwały Nr XIX</w:t>
      </w:r>
      <w:r w:rsidR="001A558E" w:rsidRPr="001A558E">
        <w:rPr>
          <w:rFonts w:ascii="Arial" w:hAnsi="Arial" w:cs="Arial"/>
          <w:i/>
        </w:rPr>
        <w:t>/</w:t>
      </w:r>
      <w:r>
        <w:rPr>
          <w:rFonts w:ascii="Arial" w:hAnsi="Arial" w:cs="Arial"/>
          <w:i/>
        </w:rPr>
        <w:t>117</w:t>
      </w:r>
      <w:r w:rsidR="001A558E" w:rsidRPr="001A558E">
        <w:rPr>
          <w:rFonts w:ascii="Arial" w:hAnsi="Arial" w:cs="Arial"/>
          <w:i/>
        </w:rPr>
        <w:t>/16</w:t>
      </w:r>
    </w:p>
    <w:p w:rsidR="001A558E" w:rsidRPr="001A558E" w:rsidRDefault="001A558E" w:rsidP="001A558E">
      <w:pPr>
        <w:jc w:val="right"/>
        <w:rPr>
          <w:rFonts w:ascii="Arial" w:hAnsi="Arial" w:cs="Arial"/>
          <w:i/>
        </w:rPr>
      </w:pPr>
      <w:r w:rsidRPr="001A558E">
        <w:rPr>
          <w:rFonts w:ascii="Arial" w:hAnsi="Arial" w:cs="Arial"/>
          <w:i/>
        </w:rPr>
        <w:t>Rady Miejskiej w Wyśmierzycach</w:t>
      </w:r>
    </w:p>
    <w:p w:rsidR="001A558E" w:rsidRDefault="001A558E" w:rsidP="001A558E">
      <w:pPr>
        <w:jc w:val="right"/>
        <w:rPr>
          <w:rFonts w:ascii="Arial" w:hAnsi="Arial" w:cs="Arial"/>
          <w:i/>
        </w:rPr>
      </w:pPr>
      <w:r w:rsidRPr="001A558E">
        <w:rPr>
          <w:rFonts w:ascii="Arial" w:hAnsi="Arial" w:cs="Arial"/>
          <w:i/>
        </w:rPr>
        <w:t xml:space="preserve">z dnia </w:t>
      </w:r>
      <w:r w:rsidR="0015438E">
        <w:rPr>
          <w:rFonts w:ascii="Arial" w:hAnsi="Arial" w:cs="Arial"/>
          <w:i/>
        </w:rPr>
        <w:t xml:space="preserve">31 października 2016r. </w:t>
      </w:r>
    </w:p>
    <w:p w:rsidR="001A558E" w:rsidRDefault="001A558E" w:rsidP="001A558E">
      <w:pPr>
        <w:jc w:val="right"/>
        <w:rPr>
          <w:rFonts w:ascii="Arial" w:hAnsi="Arial" w:cs="Arial"/>
          <w:i/>
        </w:rPr>
      </w:pPr>
    </w:p>
    <w:p w:rsidR="001A558E" w:rsidRPr="00EF3CD7" w:rsidRDefault="001A558E" w:rsidP="00EF3CD7">
      <w:pPr>
        <w:ind w:left="4111"/>
        <w:jc w:val="both"/>
        <w:rPr>
          <w:rFonts w:ascii="Arial" w:hAnsi="Arial" w:cs="Arial"/>
          <w:b/>
        </w:rPr>
      </w:pPr>
      <w:r w:rsidRPr="00EF3CD7">
        <w:rPr>
          <w:rFonts w:ascii="Arial" w:hAnsi="Arial" w:cs="Arial"/>
          <w:b/>
        </w:rPr>
        <w:t xml:space="preserve">Wojewódzki Sąd Administracyjny w Warszawie </w:t>
      </w:r>
    </w:p>
    <w:p w:rsidR="00EF3CD7" w:rsidRPr="00EF3CD7" w:rsidRDefault="00EF3CD7" w:rsidP="00EF3CD7">
      <w:pPr>
        <w:ind w:left="4111"/>
        <w:jc w:val="both"/>
        <w:rPr>
          <w:rFonts w:ascii="Arial" w:hAnsi="Arial" w:cs="Arial"/>
          <w:b/>
        </w:rPr>
      </w:pPr>
      <w:r w:rsidRPr="00EF3CD7">
        <w:rPr>
          <w:rFonts w:ascii="Arial" w:hAnsi="Arial" w:cs="Arial"/>
          <w:b/>
        </w:rPr>
        <w:t>VII</w:t>
      </w:r>
      <w:r w:rsidR="00211A2A">
        <w:rPr>
          <w:rFonts w:ascii="Arial" w:hAnsi="Arial" w:cs="Arial"/>
          <w:b/>
        </w:rPr>
        <w:t>I</w:t>
      </w:r>
      <w:r w:rsidRPr="00EF3CD7">
        <w:rPr>
          <w:rFonts w:ascii="Arial" w:hAnsi="Arial" w:cs="Arial"/>
          <w:b/>
        </w:rPr>
        <w:t xml:space="preserve"> Zamiejscowy Wydział w Radomiu</w:t>
      </w:r>
    </w:p>
    <w:p w:rsidR="00EF3CD7" w:rsidRDefault="00EF3CD7" w:rsidP="00EF3CD7">
      <w:pPr>
        <w:ind w:left="4111"/>
        <w:jc w:val="both"/>
        <w:rPr>
          <w:rFonts w:ascii="Arial" w:hAnsi="Arial" w:cs="Arial"/>
        </w:rPr>
      </w:pPr>
      <w:r>
        <w:rPr>
          <w:rFonts w:ascii="Arial" w:hAnsi="Arial" w:cs="Arial"/>
        </w:rPr>
        <w:t>ul. Słowackiego 7</w:t>
      </w:r>
    </w:p>
    <w:p w:rsidR="00EF3CD7" w:rsidRDefault="00EF3CD7" w:rsidP="00EF3CD7">
      <w:pPr>
        <w:ind w:left="4111"/>
        <w:jc w:val="both"/>
        <w:rPr>
          <w:rFonts w:ascii="Arial" w:hAnsi="Arial" w:cs="Arial"/>
        </w:rPr>
      </w:pPr>
      <w:r>
        <w:rPr>
          <w:rFonts w:ascii="Arial" w:hAnsi="Arial" w:cs="Arial"/>
        </w:rPr>
        <w:t>26-600 Radom</w:t>
      </w:r>
    </w:p>
    <w:p w:rsidR="00EF3CD7" w:rsidRDefault="00EF3CD7" w:rsidP="001A558E">
      <w:pPr>
        <w:jc w:val="both"/>
        <w:rPr>
          <w:rFonts w:ascii="Arial" w:hAnsi="Arial" w:cs="Arial"/>
        </w:rPr>
      </w:pPr>
    </w:p>
    <w:p w:rsidR="00EF3CD7" w:rsidRDefault="00EF3CD7" w:rsidP="00EF3CD7">
      <w:pPr>
        <w:ind w:left="4111" w:hanging="1276"/>
        <w:jc w:val="both"/>
        <w:rPr>
          <w:rFonts w:ascii="Arial" w:hAnsi="Arial" w:cs="Arial"/>
        </w:rPr>
      </w:pPr>
      <w:r w:rsidRPr="00EF3CD7">
        <w:rPr>
          <w:rFonts w:ascii="Arial" w:hAnsi="Arial" w:cs="Arial"/>
          <w:b/>
        </w:rPr>
        <w:t xml:space="preserve">Skarżący: </w:t>
      </w:r>
      <w:r>
        <w:rPr>
          <w:rFonts w:ascii="Arial" w:hAnsi="Arial" w:cs="Arial"/>
        </w:rPr>
        <w:tab/>
        <w:t>Prokurator Rejonowy w Grójcu</w:t>
      </w:r>
    </w:p>
    <w:p w:rsidR="00EF3CD7" w:rsidRDefault="00EF3CD7" w:rsidP="001A558E">
      <w:pPr>
        <w:jc w:val="both"/>
        <w:rPr>
          <w:rFonts w:ascii="Arial" w:hAnsi="Arial" w:cs="Arial"/>
        </w:rPr>
      </w:pPr>
    </w:p>
    <w:p w:rsidR="00EF3CD7" w:rsidRDefault="00EF3CD7" w:rsidP="00EF3CD7">
      <w:pPr>
        <w:ind w:left="2835"/>
        <w:jc w:val="both"/>
        <w:rPr>
          <w:rFonts w:ascii="Arial" w:hAnsi="Arial" w:cs="Arial"/>
        </w:rPr>
      </w:pPr>
      <w:r w:rsidRPr="00EF3CD7">
        <w:rPr>
          <w:rFonts w:ascii="Arial" w:hAnsi="Arial" w:cs="Arial"/>
          <w:b/>
        </w:rPr>
        <w:t>Organ administracji:</w:t>
      </w:r>
      <w:r>
        <w:rPr>
          <w:rFonts w:ascii="Arial" w:hAnsi="Arial" w:cs="Arial"/>
        </w:rPr>
        <w:t xml:space="preserve"> Rada Miejska w Wyśmierzycach</w:t>
      </w:r>
    </w:p>
    <w:p w:rsidR="00EF3CD7" w:rsidRDefault="00EF3CD7" w:rsidP="001A558E">
      <w:pPr>
        <w:jc w:val="both"/>
        <w:rPr>
          <w:rFonts w:ascii="Arial" w:hAnsi="Arial" w:cs="Arial"/>
        </w:rPr>
      </w:pPr>
    </w:p>
    <w:p w:rsidR="00EF3CD7" w:rsidRPr="00EF3CD7" w:rsidRDefault="00EF3CD7" w:rsidP="001A558E">
      <w:pPr>
        <w:jc w:val="both"/>
        <w:rPr>
          <w:rFonts w:ascii="Arial" w:hAnsi="Arial" w:cs="Arial"/>
          <w:b/>
          <w:i/>
        </w:rPr>
      </w:pPr>
      <w:r w:rsidRPr="00EF3CD7">
        <w:rPr>
          <w:rFonts w:ascii="Arial" w:hAnsi="Arial" w:cs="Arial"/>
          <w:b/>
          <w:i/>
        </w:rPr>
        <w:t>Sygn. akt: Pa 21.2016</w:t>
      </w:r>
    </w:p>
    <w:p w:rsidR="00EF3CD7" w:rsidRDefault="00EF3CD7" w:rsidP="001A558E">
      <w:pPr>
        <w:jc w:val="both"/>
        <w:rPr>
          <w:rFonts w:ascii="Arial" w:hAnsi="Arial" w:cs="Arial"/>
        </w:rPr>
      </w:pPr>
    </w:p>
    <w:p w:rsidR="00EF3CD7" w:rsidRPr="00EF3CD7" w:rsidRDefault="007B5AA3" w:rsidP="00EF3CD7">
      <w:pPr>
        <w:jc w:val="center"/>
        <w:rPr>
          <w:rFonts w:ascii="Arial" w:hAnsi="Arial" w:cs="Arial"/>
          <w:b/>
        </w:rPr>
      </w:pPr>
      <w:r>
        <w:rPr>
          <w:rFonts w:ascii="Arial" w:hAnsi="Arial" w:cs="Arial"/>
          <w:b/>
        </w:rPr>
        <w:t>ODPOWIEDŹ</w:t>
      </w:r>
      <w:r w:rsidR="00EF3CD7" w:rsidRPr="00EF3CD7">
        <w:rPr>
          <w:rFonts w:ascii="Arial" w:hAnsi="Arial" w:cs="Arial"/>
          <w:b/>
        </w:rPr>
        <w:t xml:space="preserve"> NA SKARGĘ</w:t>
      </w:r>
    </w:p>
    <w:p w:rsidR="00EF3CD7" w:rsidRDefault="00EF3CD7" w:rsidP="001A558E">
      <w:pPr>
        <w:jc w:val="both"/>
        <w:rPr>
          <w:rFonts w:ascii="Arial" w:hAnsi="Arial" w:cs="Arial"/>
        </w:rPr>
      </w:pPr>
    </w:p>
    <w:p w:rsidR="00EF3CD7" w:rsidRDefault="00EF3CD7" w:rsidP="00EF3CD7">
      <w:pPr>
        <w:ind w:firstLine="708"/>
        <w:jc w:val="both"/>
        <w:rPr>
          <w:rFonts w:ascii="Arial" w:hAnsi="Arial" w:cs="Arial"/>
        </w:rPr>
      </w:pPr>
      <w:r>
        <w:rPr>
          <w:rFonts w:ascii="Arial" w:hAnsi="Arial" w:cs="Arial"/>
        </w:rPr>
        <w:t xml:space="preserve">Na podstawie art. 54 § 1 i 2 ustawy – Prawo o postępowaniu przed sądami administracyjnymi, Rada Miejska w Wyśmierzycach przekazuje </w:t>
      </w:r>
      <w:r w:rsidRPr="00EF3CD7">
        <w:rPr>
          <w:rFonts w:ascii="Arial" w:hAnsi="Arial" w:cs="Arial"/>
        </w:rPr>
        <w:t>do Wojewódzkiego Sądu Admi</w:t>
      </w:r>
      <w:r>
        <w:rPr>
          <w:rFonts w:ascii="Arial" w:hAnsi="Arial" w:cs="Arial"/>
        </w:rPr>
        <w:t>nistracyjnego w Warszawie skargę</w:t>
      </w:r>
      <w:r w:rsidRPr="00EF3CD7">
        <w:rPr>
          <w:rFonts w:ascii="Arial" w:hAnsi="Arial" w:cs="Arial"/>
        </w:rPr>
        <w:t xml:space="preserve"> Prokuratora </w:t>
      </w:r>
      <w:r w:rsidR="00D211FD">
        <w:rPr>
          <w:rFonts w:ascii="Arial" w:hAnsi="Arial" w:cs="Arial"/>
        </w:rPr>
        <w:t>Rejonowego</w:t>
      </w:r>
      <w:r w:rsidRPr="00EF3CD7">
        <w:rPr>
          <w:rFonts w:ascii="Arial" w:hAnsi="Arial" w:cs="Arial"/>
        </w:rPr>
        <w:t xml:space="preserve"> w Grójcu na uchwałę nr XI/68/15 Rady Miejskiej w Wyśmierzycach z dnia 18 listopada 2015r. w sprawie określenia wzorów formularzy informacji i deklaracji podatkowych</w:t>
      </w:r>
      <w:r w:rsidR="00D211FD">
        <w:rPr>
          <w:rFonts w:ascii="Arial" w:hAnsi="Arial" w:cs="Arial"/>
        </w:rPr>
        <w:t>, doręczoną organowi w dniu 17 </w:t>
      </w:r>
      <w:r>
        <w:rPr>
          <w:rFonts w:ascii="Arial" w:hAnsi="Arial" w:cs="Arial"/>
        </w:rPr>
        <w:t>października 2016r., składając jednocześnie odpowiedź na ww. skargę i wnosząc o oddalenie skargi w całości.</w:t>
      </w:r>
    </w:p>
    <w:p w:rsidR="00EF3CD7" w:rsidRDefault="00EF3CD7" w:rsidP="001A558E">
      <w:pPr>
        <w:jc w:val="both"/>
        <w:rPr>
          <w:rFonts w:ascii="Arial" w:hAnsi="Arial" w:cs="Arial"/>
        </w:rPr>
      </w:pPr>
    </w:p>
    <w:p w:rsidR="00EF3CD7" w:rsidRPr="00EF3CD7" w:rsidRDefault="00EF3CD7" w:rsidP="00EF3CD7">
      <w:pPr>
        <w:jc w:val="center"/>
        <w:rPr>
          <w:rFonts w:ascii="Arial" w:hAnsi="Arial" w:cs="Arial"/>
          <w:b/>
        </w:rPr>
      </w:pPr>
      <w:r w:rsidRPr="00EF3CD7">
        <w:rPr>
          <w:rFonts w:ascii="Arial" w:hAnsi="Arial" w:cs="Arial"/>
          <w:b/>
        </w:rPr>
        <w:t>UZASADNIENIE</w:t>
      </w:r>
    </w:p>
    <w:p w:rsidR="00EF3CD7" w:rsidRDefault="00EF3CD7" w:rsidP="001A558E">
      <w:pPr>
        <w:jc w:val="both"/>
        <w:rPr>
          <w:rFonts w:ascii="Arial" w:hAnsi="Arial" w:cs="Arial"/>
        </w:rPr>
      </w:pPr>
    </w:p>
    <w:p w:rsidR="00EF3CD7" w:rsidRDefault="00EF3CD7" w:rsidP="00EF3CD7">
      <w:pPr>
        <w:ind w:firstLine="708"/>
        <w:jc w:val="both"/>
        <w:rPr>
          <w:rFonts w:ascii="Arial" w:hAnsi="Arial" w:cs="Arial"/>
        </w:rPr>
      </w:pPr>
      <w:r>
        <w:rPr>
          <w:rFonts w:ascii="Arial" w:hAnsi="Arial" w:cs="Arial"/>
        </w:rPr>
        <w:t xml:space="preserve">Dnia 17 października 2016r., do Rady Miejskiej w Wyśmierzycach wpłynęła skarga Prokuratora Rejonowego w Grójcu z dnia 7 października 2016r., </w:t>
      </w:r>
      <w:r w:rsidRPr="00EF3CD7">
        <w:rPr>
          <w:rFonts w:ascii="Arial" w:hAnsi="Arial" w:cs="Arial"/>
        </w:rPr>
        <w:t>na uchwałę nr XI/68/15 Rady Miejskiej w Wyśmierzycach z dnia 18 listopada 2015r. w sprawie określenia wzorów formularzy informacji i deklaracji podatkowych, doręczoną organowi w dniu 17 października 2016r.</w:t>
      </w:r>
    </w:p>
    <w:p w:rsidR="00EF3CD7" w:rsidRDefault="00EF3CD7" w:rsidP="00EF3CD7">
      <w:pPr>
        <w:ind w:firstLine="708"/>
        <w:jc w:val="both"/>
        <w:rPr>
          <w:rFonts w:ascii="Arial" w:hAnsi="Arial" w:cs="Arial"/>
        </w:rPr>
      </w:pPr>
      <w:r>
        <w:rPr>
          <w:rFonts w:ascii="Arial" w:hAnsi="Arial" w:cs="Arial"/>
        </w:rPr>
        <w:t xml:space="preserve">Prokurator Rejonowy zarzucił ww. uchwale rażące naruszenie przepisów prawa materialnego tj. naruszenie art. 18 ust. 2 pkt 8 ustawy z dnia 8 marca 1990r. o samorządzie </w:t>
      </w:r>
      <w:r>
        <w:rPr>
          <w:rFonts w:ascii="Arial" w:hAnsi="Arial" w:cs="Arial"/>
        </w:rPr>
        <w:lastRenderedPageBreak/>
        <w:t>gminnym oraz art. 6 ust. 13 ustawy z dnia 12 stycznia 1991r. o podatkach i opłatach lokalnych, art. 6a ust. 11 ustawy z dnia 15 listopada 1984r. o podatku rolnym, art. 6 ust. 9 ustawy z dnia 30 października 2002r. o podatku leśnym, poprzez nałożenie obowiązku składania przez podatnika oświadczenia pod rygorem odpowiedzialności wynikającej z przepisów kodeksu karnego skarbowego, podczas, gdy przepisy powyższe nie stanowiły podstawy do zawarcia przedmiotowego oświadczenia.</w:t>
      </w:r>
    </w:p>
    <w:p w:rsidR="00EF3CD7" w:rsidRDefault="00EF3CD7" w:rsidP="00EF3CD7">
      <w:pPr>
        <w:ind w:firstLine="708"/>
        <w:jc w:val="both"/>
        <w:rPr>
          <w:rFonts w:ascii="Arial" w:hAnsi="Arial" w:cs="Arial"/>
        </w:rPr>
      </w:pPr>
      <w:r>
        <w:rPr>
          <w:rFonts w:ascii="Arial" w:hAnsi="Arial" w:cs="Arial"/>
        </w:rPr>
        <w:t>Z powyższym zgodzić się nie można.</w:t>
      </w:r>
    </w:p>
    <w:p w:rsidR="00E64154" w:rsidRPr="002434C8" w:rsidRDefault="002434C8" w:rsidP="00E64154">
      <w:pPr>
        <w:ind w:firstLine="708"/>
        <w:jc w:val="both"/>
        <w:rPr>
          <w:rFonts w:ascii="Arial" w:hAnsi="Arial" w:cs="Arial"/>
        </w:rPr>
      </w:pPr>
      <w:r>
        <w:rPr>
          <w:rFonts w:ascii="Arial" w:hAnsi="Arial" w:cs="Arial"/>
        </w:rPr>
        <w:t>A</w:t>
      </w:r>
      <w:r w:rsidR="00E64154">
        <w:rPr>
          <w:rFonts w:ascii="Arial" w:hAnsi="Arial" w:cs="Arial"/>
        </w:rPr>
        <w:t xml:space="preserve">naliza </w:t>
      </w:r>
      <w:r w:rsidR="00EF3CD7">
        <w:rPr>
          <w:rFonts w:ascii="Arial" w:hAnsi="Arial" w:cs="Arial"/>
        </w:rPr>
        <w:t>brzmieni</w:t>
      </w:r>
      <w:r w:rsidR="00E64154">
        <w:rPr>
          <w:rFonts w:ascii="Arial" w:hAnsi="Arial" w:cs="Arial"/>
        </w:rPr>
        <w:t>a</w:t>
      </w:r>
      <w:r w:rsidR="00EF3CD7">
        <w:rPr>
          <w:rFonts w:ascii="Arial" w:hAnsi="Arial" w:cs="Arial"/>
        </w:rPr>
        <w:t xml:space="preserve"> kwestionowanych przez Prokuratora zapisów w formularzach deklaracji podatkowych </w:t>
      </w:r>
      <w:r>
        <w:rPr>
          <w:rFonts w:ascii="Arial" w:hAnsi="Arial" w:cs="Arial"/>
        </w:rPr>
        <w:t>pozwala na stwierdzenie, że </w:t>
      </w:r>
      <w:r w:rsidR="00E64154" w:rsidRPr="00E64154">
        <w:rPr>
          <w:rFonts w:ascii="Arial" w:hAnsi="Arial" w:cs="Arial"/>
        </w:rPr>
        <w:t xml:space="preserve">złożenie informacji zawierającej oświadczenie o treści: "Oświadczam, że są mi znane przepisy Kodeksu karnego skarbowego o odpowiedzialności za podanie danych niezgodnych z rzeczywistością" nie skutkuje odpowiedzialnością z art. 233 § 6 Kodeksu </w:t>
      </w:r>
      <w:r w:rsidR="00E64154" w:rsidRPr="002434C8">
        <w:rPr>
          <w:rFonts w:ascii="Arial" w:hAnsi="Arial" w:cs="Arial"/>
        </w:rPr>
        <w:t>karnego, albowiem odebranie oświadczenia musiałoby nastąpić pod rygorem odpowiedzialności karnej, a w cytowanym sformułowaniu brak jest stwierdzenia, że oświadczenie jest składane pod rygorem odpowiedzialności karnej. Zakwestionowane oświadczenie nie jest potwierdzeniem danych pod groźbą odpowiedzialności</w:t>
      </w:r>
      <w:r w:rsidR="00070BFC" w:rsidRPr="002434C8">
        <w:rPr>
          <w:rFonts w:ascii="Arial" w:hAnsi="Arial" w:cs="Arial"/>
        </w:rPr>
        <w:t xml:space="preserve"> karnej, czy też karnoskarbowej, lecz wyłącznie</w:t>
      </w:r>
      <w:r w:rsidR="00070BFC" w:rsidRPr="002434C8">
        <w:t xml:space="preserve"> </w:t>
      </w:r>
      <w:r w:rsidR="00070BFC" w:rsidRPr="002434C8">
        <w:rPr>
          <w:rFonts w:ascii="Arial" w:hAnsi="Arial" w:cs="Arial"/>
        </w:rPr>
        <w:t xml:space="preserve">uświadomieniem podatnikowi istnienia odpowiedzialności karno-skarbowej, co nie może być uznane za rażące naruszenie prawa, czyli </w:t>
      </w:r>
      <w:r w:rsidR="0015438E" w:rsidRPr="002434C8">
        <w:rPr>
          <w:rFonts w:ascii="Arial" w:hAnsi="Arial" w:cs="Arial"/>
        </w:rPr>
        <w:t>takie, które</w:t>
      </w:r>
      <w:r w:rsidR="00070BFC" w:rsidRPr="002434C8">
        <w:rPr>
          <w:rFonts w:ascii="Arial" w:hAnsi="Arial" w:cs="Arial"/>
        </w:rPr>
        <w:t xml:space="preserve"> skutkowałoby zastosowaniem art. 147 § 1 P.p.s.a.</w:t>
      </w:r>
    </w:p>
    <w:p w:rsidR="00E64154" w:rsidRDefault="00E64154" w:rsidP="00E64154">
      <w:pPr>
        <w:ind w:firstLine="708"/>
        <w:jc w:val="both"/>
        <w:rPr>
          <w:rFonts w:ascii="Arial" w:hAnsi="Arial" w:cs="Arial"/>
        </w:rPr>
      </w:pPr>
      <w:r w:rsidRPr="00E64154">
        <w:rPr>
          <w:rFonts w:ascii="Arial" w:hAnsi="Arial" w:cs="Arial"/>
        </w:rPr>
        <w:t xml:space="preserve">Wskazane oświadczenia </w:t>
      </w:r>
      <w:r>
        <w:rPr>
          <w:rFonts w:ascii="Arial" w:hAnsi="Arial" w:cs="Arial"/>
        </w:rPr>
        <w:t xml:space="preserve">mogą być </w:t>
      </w:r>
      <w:r w:rsidR="0015438E">
        <w:rPr>
          <w:rFonts w:ascii="Arial" w:hAnsi="Arial" w:cs="Arial"/>
        </w:rPr>
        <w:t>zakwalifikowane, jako</w:t>
      </w:r>
      <w:r w:rsidRPr="00E64154">
        <w:rPr>
          <w:rFonts w:ascii="Arial" w:hAnsi="Arial" w:cs="Arial"/>
        </w:rPr>
        <w:t xml:space="preserve"> element </w:t>
      </w:r>
      <w:r>
        <w:rPr>
          <w:rFonts w:ascii="Arial" w:hAnsi="Arial" w:cs="Arial"/>
        </w:rPr>
        <w:t>fakultatywny</w:t>
      </w:r>
      <w:r w:rsidRPr="00E64154">
        <w:rPr>
          <w:rFonts w:ascii="Arial" w:hAnsi="Arial" w:cs="Arial"/>
        </w:rPr>
        <w:t>, jednak nie wywołuj</w:t>
      </w:r>
      <w:r w:rsidR="00070BFC">
        <w:rPr>
          <w:rFonts w:ascii="Arial" w:hAnsi="Arial" w:cs="Arial"/>
        </w:rPr>
        <w:t>ą</w:t>
      </w:r>
      <w:r>
        <w:rPr>
          <w:rFonts w:ascii="Arial" w:hAnsi="Arial" w:cs="Arial"/>
        </w:rPr>
        <w:t xml:space="preserve"> on</w:t>
      </w:r>
      <w:r w:rsidR="00070BFC">
        <w:rPr>
          <w:rFonts w:ascii="Arial" w:hAnsi="Arial" w:cs="Arial"/>
        </w:rPr>
        <w:t>e</w:t>
      </w:r>
      <w:r w:rsidRPr="00E64154">
        <w:rPr>
          <w:rFonts w:ascii="Arial" w:hAnsi="Arial" w:cs="Arial"/>
        </w:rPr>
        <w:t xml:space="preserve"> negatywnych skutków dla podatnika</w:t>
      </w:r>
      <w:r w:rsidR="00070BFC">
        <w:rPr>
          <w:rFonts w:ascii="Arial" w:hAnsi="Arial" w:cs="Arial"/>
        </w:rPr>
        <w:t xml:space="preserve">, ani nie </w:t>
      </w:r>
      <w:r w:rsidR="00070BFC" w:rsidRPr="00070BFC">
        <w:rPr>
          <w:rFonts w:ascii="Arial" w:hAnsi="Arial" w:cs="Arial"/>
        </w:rPr>
        <w:t>nakłada</w:t>
      </w:r>
      <w:r w:rsidR="00070BFC">
        <w:rPr>
          <w:rFonts w:ascii="Arial" w:hAnsi="Arial" w:cs="Arial"/>
        </w:rPr>
        <w:t>ją</w:t>
      </w:r>
      <w:r w:rsidR="00070BFC" w:rsidRPr="00070BFC">
        <w:rPr>
          <w:rFonts w:ascii="Arial" w:hAnsi="Arial" w:cs="Arial"/>
        </w:rPr>
        <w:t xml:space="preserve"> na podatników dodatkowych obowiązków</w:t>
      </w:r>
      <w:r w:rsidRPr="00E64154">
        <w:rPr>
          <w:rFonts w:ascii="Arial" w:hAnsi="Arial" w:cs="Arial"/>
        </w:rPr>
        <w:t>. Oświadczeni</w:t>
      </w:r>
      <w:r w:rsidR="00070BFC">
        <w:rPr>
          <w:rFonts w:ascii="Arial" w:hAnsi="Arial" w:cs="Arial"/>
        </w:rPr>
        <w:t>a</w:t>
      </w:r>
      <w:r w:rsidRPr="00E64154">
        <w:rPr>
          <w:rFonts w:ascii="Arial" w:hAnsi="Arial" w:cs="Arial"/>
        </w:rPr>
        <w:t xml:space="preserve"> o kwestionowanej treści należy </w:t>
      </w:r>
      <w:r w:rsidR="0015438E" w:rsidRPr="00E64154">
        <w:rPr>
          <w:rFonts w:ascii="Arial" w:hAnsi="Arial" w:cs="Arial"/>
        </w:rPr>
        <w:t>traktować, zatem</w:t>
      </w:r>
      <w:r w:rsidR="00070BFC">
        <w:rPr>
          <w:rFonts w:ascii="Arial" w:hAnsi="Arial" w:cs="Arial"/>
        </w:rPr>
        <w:t xml:space="preserve"> </w:t>
      </w:r>
      <w:r w:rsidR="0015438E" w:rsidRPr="00E64154">
        <w:rPr>
          <w:rFonts w:ascii="Arial" w:hAnsi="Arial" w:cs="Arial"/>
        </w:rPr>
        <w:t>jedynie, jako</w:t>
      </w:r>
      <w:r w:rsidRPr="00E64154">
        <w:rPr>
          <w:rFonts w:ascii="Arial" w:hAnsi="Arial" w:cs="Arial"/>
        </w:rPr>
        <w:t xml:space="preserve"> rodzaj informacji dla osoby składającej deklaracje, że ponosi odpowiedzialność karnoskarbową.</w:t>
      </w:r>
    </w:p>
    <w:p w:rsidR="002434C8" w:rsidRPr="002434C8" w:rsidRDefault="00E64154" w:rsidP="00E64154">
      <w:pPr>
        <w:ind w:firstLine="708"/>
        <w:jc w:val="both"/>
        <w:rPr>
          <w:rFonts w:ascii="Arial" w:hAnsi="Arial" w:cs="Arial"/>
          <w:b/>
        </w:rPr>
      </w:pPr>
      <w:r w:rsidRPr="002434C8">
        <w:rPr>
          <w:rFonts w:ascii="Arial" w:hAnsi="Arial" w:cs="Arial"/>
          <w:b/>
        </w:rPr>
        <w:t>Powyższe stanowisko zostało jednoznacznie potwierdzone w orzeczeniach Sądów administracyjnych</w:t>
      </w:r>
      <w:r w:rsidR="002434C8" w:rsidRPr="002434C8">
        <w:rPr>
          <w:rFonts w:ascii="Arial" w:hAnsi="Arial" w:cs="Arial"/>
          <w:b/>
        </w:rPr>
        <w:t xml:space="preserve">, w tym Naczelnego </w:t>
      </w:r>
      <w:r w:rsidR="002434C8">
        <w:rPr>
          <w:rFonts w:ascii="Arial" w:hAnsi="Arial" w:cs="Arial"/>
          <w:b/>
        </w:rPr>
        <w:t>Sądu Administracyjnego, który w </w:t>
      </w:r>
      <w:r w:rsidR="002434C8" w:rsidRPr="002434C8">
        <w:rPr>
          <w:rFonts w:ascii="Arial" w:hAnsi="Arial" w:cs="Arial"/>
          <w:b/>
        </w:rPr>
        <w:t xml:space="preserve">wyrokach </w:t>
      </w:r>
      <w:r w:rsidR="002434C8">
        <w:rPr>
          <w:rFonts w:ascii="Arial" w:hAnsi="Arial" w:cs="Arial"/>
          <w:b/>
        </w:rPr>
        <w:t xml:space="preserve">m.in. </w:t>
      </w:r>
      <w:r w:rsidR="002434C8" w:rsidRPr="002434C8">
        <w:rPr>
          <w:rFonts w:ascii="Arial" w:hAnsi="Arial" w:cs="Arial"/>
          <w:b/>
        </w:rPr>
        <w:t>z dnia 5 maja 2016r., sygn. II FSK 4/16, sygn. akt: II FSK 3404/15, sygn. akt: II FSK 3405/15, sygn. akt: II FSK 3354/15, za</w:t>
      </w:r>
      <w:r w:rsidR="002434C8">
        <w:rPr>
          <w:rFonts w:ascii="Arial" w:hAnsi="Arial" w:cs="Arial"/>
          <w:b/>
        </w:rPr>
        <w:t>padłych w sprawach o tożsamym z </w:t>
      </w:r>
      <w:r w:rsidR="002434C8" w:rsidRPr="002434C8">
        <w:rPr>
          <w:rFonts w:ascii="Arial" w:hAnsi="Arial" w:cs="Arial"/>
          <w:b/>
        </w:rPr>
        <w:t>niniejszym stanie faktycznym, wypowiedział się jednoznacznie:</w:t>
      </w:r>
    </w:p>
    <w:p w:rsidR="00E64154" w:rsidRDefault="00E64154" w:rsidP="00E64154">
      <w:pPr>
        <w:ind w:firstLine="708"/>
        <w:jc w:val="both"/>
        <w:rPr>
          <w:rFonts w:ascii="Arial" w:hAnsi="Arial" w:cs="Arial"/>
        </w:rPr>
      </w:pPr>
      <w:r>
        <w:rPr>
          <w:rFonts w:ascii="Arial" w:hAnsi="Arial" w:cs="Arial"/>
        </w:rPr>
        <w:t xml:space="preserve">„(…) </w:t>
      </w:r>
      <w:r w:rsidRPr="00E64154">
        <w:rPr>
          <w:rFonts w:ascii="Arial" w:hAnsi="Arial" w:cs="Arial"/>
        </w:rPr>
        <w:t>W tej materii wystarczająco wypowiedział się W</w:t>
      </w:r>
      <w:r w:rsidR="00070BFC">
        <w:rPr>
          <w:rFonts w:ascii="Arial" w:hAnsi="Arial" w:cs="Arial"/>
        </w:rPr>
        <w:t>ojewódzki Sąd Administracyjny w </w:t>
      </w:r>
      <w:r w:rsidRPr="00E64154">
        <w:rPr>
          <w:rFonts w:ascii="Arial" w:hAnsi="Arial" w:cs="Arial"/>
        </w:rPr>
        <w:t xml:space="preserve">Gorzowie Wielkopolskim, wyjaśniając na s. 8 pisemnych motywów wyroku jak rozumie wzór oświadczenia. Przyjął on, że "oświadczenie zawarte w formularzu należy </w:t>
      </w:r>
      <w:r w:rsidR="0015438E" w:rsidRPr="00E64154">
        <w:rPr>
          <w:rFonts w:ascii="Arial" w:hAnsi="Arial" w:cs="Arial"/>
        </w:rPr>
        <w:t>traktować, jako</w:t>
      </w:r>
      <w:r w:rsidRPr="00E64154">
        <w:rPr>
          <w:rFonts w:ascii="Arial" w:hAnsi="Arial" w:cs="Arial"/>
        </w:rPr>
        <w:t xml:space="preserve"> mające charakter informacyjny, zmierzające do zwrócenia przez podmiot składający informację szczególnej uwagi i dbałości o to, by informację tę wypełnić prawidłowo, rzetelnie". Choć i w tej części wypowiedzi sądu można doszukać się pewnej niezręczności (jak </w:t>
      </w:r>
      <w:r w:rsidR="0015438E" w:rsidRPr="00E64154">
        <w:rPr>
          <w:rFonts w:ascii="Arial" w:hAnsi="Arial" w:cs="Arial"/>
        </w:rPr>
        <w:t>można, bowiem</w:t>
      </w:r>
      <w:r w:rsidRPr="00E64154">
        <w:rPr>
          <w:rFonts w:ascii="Arial" w:hAnsi="Arial" w:cs="Arial"/>
        </w:rPr>
        <w:t xml:space="preserve"> "wypełnić" informację i jak funkcję informacyjną ma pełnić oświadczenie składane przez podatnika?), to kwalifikacja nadana przez sąd kwestionowanemu postanowieniu uchwały Rady Gminy Łagów jest całkowicie jasna. Problem </w:t>
      </w:r>
      <w:r w:rsidR="0015438E" w:rsidRPr="00E64154">
        <w:rPr>
          <w:rFonts w:ascii="Arial" w:hAnsi="Arial" w:cs="Arial"/>
        </w:rPr>
        <w:t>dotyczy, więc</w:t>
      </w:r>
      <w:r w:rsidRPr="00E64154">
        <w:rPr>
          <w:rFonts w:ascii="Arial" w:hAnsi="Arial" w:cs="Arial"/>
        </w:rPr>
        <w:t xml:space="preserve"> bardziej strony semantycznej, bądź redakcyjnej, niż zagadnienia zgodności z prawem postanowień aktu prawa miejscowego. Jeśli zatem jego utrzymanie w porządku prawnym nie powoduje zagrożenia dla interesów i praw jednostki, a określony uszczerbek mogłaby wywołać jedynie nieprawidłowa – odmienna od przyjętej przez sąd – interpretacja odpowiedniego fragmentu uchwały, </w:t>
      </w:r>
      <w:r w:rsidRPr="00E64154">
        <w:rPr>
          <w:rFonts w:ascii="Arial" w:hAnsi="Arial" w:cs="Arial"/>
          <w:b/>
        </w:rPr>
        <w:t>są pełne podstawy do tego, aby mówić jedynie o drobnym, mało znaczącym uchybieniu (nieistotnym naruszeniu prawa w rozumieniu przepisów ustaw samorządowych), bądź zwykłej niezręczności językowej u</w:t>
      </w:r>
      <w:r w:rsidR="002434C8">
        <w:rPr>
          <w:rFonts w:ascii="Arial" w:hAnsi="Arial" w:cs="Arial"/>
          <w:b/>
        </w:rPr>
        <w:t>chwałodawcy. Wypada w </w:t>
      </w:r>
      <w:r w:rsidRPr="00E64154">
        <w:rPr>
          <w:rFonts w:ascii="Arial" w:hAnsi="Arial" w:cs="Arial"/>
          <w:b/>
        </w:rPr>
        <w:t>związku z tym przychylić się do zdania sądu, że wspomniane oświadczenie "jest elementem zbędnym, ale nie wywołuje ono negatywnych skutków, nie nakłada dodatkowych obowiązków" oraz stanowi informację dl</w:t>
      </w:r>
      <w:r w:rsidR="002434C8">
        <w:rPr>
          <w:rFonts w:ascii="Arial" w:hAnsi="Arial" w:cs="Arial"/>
          <w:b/>
        </w:rPr>
        <w:t>a składającego deklarację (s.8 </w:t>
      </w:r>
      <w:r w:rsidRPr="00E64154">
        <w:rPr>
          <w:rFonts w:ascii="Arial" w:hAnsi="Arial" w:cs="Arial"/>
          <w:b/>
        </w:rPr>
        <w:t>uzasadnienia wyroku)</w:t>
      </w:r>
      <w:r>
        <w:rPr>
          <w:rFonts w:ascii="Arial" w:hAnsi="Arial" w:cs="Arial"/>
        </w:rPr>
        <w:t>”;</w:t>
      </w:r>
    </w:p>
    <w:p w:rsidR="008A6190" w:rsidRDefault="008A6190" w:rsidP="00E64154">
      <w:pPr>
        <w:ind w:firstLine="708"/>
        <w:jc w:val="both"/>
        <w:rPr>
          <w:rFonts w:ascii="Arial" w:hAnsi="Arial" w:cs="Arial"/>
        </w:rPr>
      </w:pPr>
    </w:p>
    <w:p w:rsidR="00E64154" w:rsidRDefault="002434C8" w:rsidP="002434C8">
      <w:pPr>
        <w:ind w:firstLine="708"/>
        <w:jc w:val="both"/>
        <w:rPr>
          <w:rFonts w:ascii="Arial" w:hAnsi="Arial" w:cs="Arial"/>
        </w:rPr>
      </w:pPr>
      <w:r>
        <w:rPr>
          <w:rFonts w:ascii="Arial" w:hAnsi="Arial" w:cs="Arial"/>
        </w:rPr>
        <w:t xml:space="preserve">Na podobnym stanowisku stanął </w:t>
      </w:r>
      <w:r w:rsidR="00E64154">
        <w:rPr>
          <w:rFonts w:ascii="Arial" w:hAnsi="Arial" w:cs="Arial"/>
        </w:rPr>
        <w:t>Wojewódzki</w:t>
      </w:r>
      <w:r>
        <w:rPr>
          <w:rFonts w:ascii="Arial" w:hAnsi="Arial" w:cs="Arial"/>
        </w:rPr>
        <w:t xml:space="preserve"> Sąd</w:t>
      </w:r>
      <w:r w:rsidR="00E64154">
        <w:rPr>
          <w:rFonts w:ascii="Arial" w:hAnsi="Arial" w:cs="Arial"/>
        </w:rPr>
        <w:t xml:space="preserve"> Administracyjn</w:t>
      </w:r>
      <w:r>
        <w:rPr>
          <w:rFonts w:ascii="Arial" w:hAnsi="Arial" w:cs="Arial"/>
        </w:rPr>
        <w:t>y</w:t>
      </w:r>
      <w:r w:rsidR="00E64154">
        <w:rPr>
          <w:rFonts w:ascii="Arial" w:hAnsi="Arial" w:cs="Arial"/>
        </w:rPr>
        <w:t xml:space="preserve"> w Gorzowie Wielkopolskim z dnia 7 października 2015r., </w:t>
      </w:r>
      <w:r w:rsidR="00E64154" w:rsidRPr="00E64154">
        <w:rPr>
          <w:rFonts w:ascii="Arial" w:hAnsi="Arial" w:cs="Arial"/>
        </w:rPr>
        <w:t>I SA/Go 345/15</w:t>
      </w:r>
      <w:r w:rsidR="00E64154">
        <w:rPr>
          <w:rFonts w:ascii="Arial" w:hAnsi="Arial" w:cs="Arial"/>
        </w:rPr>
        <w:t xml:space="preserve">; w uzasadnieniu ww. wyroku Sąd administracyjny wyjaśnił: </w:t>
      </w:r>
    </w:p>
    <w:p w:rsidR="00E64154" w:rsidRPr="00E64154" w:rsidRDefault="00E64154" w:rsidP="00070BFC">
      <w:pPr>
        <w:ind w:firstLine="708"/>
        <w:jc w:val="both"/>
        <w:rPr>
          <w:rFonts w:ascii="Arial" w:hAnsi="Arial" w:cs="Arial"/>
        </w:rPr>
      </w:pPr>
      <w:r>
        <w:rPr>
          <w:rFonts w:ascii="Arial" w:hAnsi="Arial" w:cs="Arial"/>
        </w:rPr>
        <w:t>„</w:t>
      </w:r>
      <w:r w:rsidRPr="00E64154">
        <w:rPr>
          <w:rFonts w:ascii="Arial" w:hAnsi="Arial" w:cs="Arial"/>
        </w:rPr>
        <w:t xml:space="preserve">Kontrolując zaskarżoną uchwałę pod względem nieważności należy mieć na uwadze, że uchwała sprzeczna z prawem jest nieważna, przy czym, co należy podkreślić, nieważność powoduje jedynie </w:t>
      </w:r>
      <w:r w:rsidRPr="00E64154">
        <w:rPr>
          <w:rFonts w:ascii="Arial" w:hAnsi="Arial" w:cs="Arial"/>
          <w:b/>
        </w:rPr>
        <w:t xml:space="preserve">istotne </w:t>
      </w:r>
      <w:r w:rsidRPr="00E64154">
        <w:rPr>
          <w:rFonts w:ascii="Arial" w:hAnsi="Arial" w:cs="Arial"/>
        </w:rPr>
        <w:t>naruszenie prawa. Przyjmuje się, że nie ma sprzeczności z prawem, jeżeli określone rozstrzygnięcie nie jest wyraźnie zakazane p</w:t>
      </w:r>
      <w:r w:rsidR="00070BFC">
        <w:rPr>
          <w:rFonts w:ascii="Arial" w:hAnsi="Arial" w:cs="Arial"/>
        </w:rPr>
        <w:t>rzez ustawodawcę i mieści się w </w:t>
      </w:r>
      <w:r w:rsidRPr="00E64154">
        <w:rPr>
          <w:rFonts w:ascii="Arial" w:hAnsi="Arial" w:cs="Arial"/>
        </w:rPr>
        <w:t xml:space="preserve">granicach uznania (Komentarz do ustawy o samorządzie gminnym pod redakcją Pawła Chmielnickiego LexisNexis 2004). Podkreślić również należy, że orzecznictwo wypracowało dodatkowo pogląd, iż za prowadzące do stwierdzenia nieważności istotne naruszenie prawa należy uznać uchybienia, prowadzące do skutków, </w:t>
      </w:r>
      <w:r w:rsidR="00070BFC">
        <w:rPr>
          <w:rFonts w:ascii="Arial" w:hAnsi="Arial" w:cs="Arial"/>
        </w:rPr>
        <w:t>które nie mogą być tolerowane w </w:t>
      </w:r>
      <w:r w:rsidRPr="00E64154">
        <w:rPr>
          <w:rFonts w:ascii="Arial" w:hAnsi="Arial" w:cs="Arial"/>
        </w:rPr>
        <w:t>demokratycznym państwie prawnym (np. wyrok NSA</w:t>
      </w:r>
      <w:r w:rsidR="00070BFC">
        <w:rPr>
          <w:rFonts w:ascii="Arial" w:hAnsi="Arial" w:cs="Arial"/>
        </w:rPr>
        <w:t xml:space="preserve"> I OSK 1287/06). </w:t>
      </w:r>
      <w:r w:rsidRPr="00E64154">
        <w:rPr>
          <w:rFonts w:ascii="Arial" w:hAnsi="Arial" w:cs="Arial"/>
        </w:rPr>
        <w:t>Pojęcie "istotności" należy do grupy pojęć niedookreślonych i o tym, czy doszło do istotnego lub nieistotnego naruszenia prawa, można orzec</w:t>
      </w:r>
      <w:r w:rsidR="00070BFC">
        <w:rPr>
          <w:rFonts w:ascii="Arial" w:hAnsi="Arial" w:cs="Arial"/>
        </w:rPr>
        <w:t xml:space="preserve"> w konkretnych okolicznościach.</w:t>
      </w:r>
    </w:p>
    <w:p w:rsidR="00E64154" w:rsidRPr="00E64154" w:rsidRDefault="00E64154" w:rsidP="00070BFC">
      <w:pPr>
        <w:ind w:firstLine="708"/>
        <w:jc w:val="both"/>
        <w:rPr>
          <w:rFonts w:ascii="Arial" w:hAnsi="Arial" w:cs="Arial"/>
        </w:rPr>
      </w:pPr>
      <w:r w:rsidRPr="00E64154">
        <w:rPr>
          <w:rFonts w:ascii="Arial" w:hAnsi="Arial" w:cs="Arial"/>
        </w:rPr>
        <w:t xml:space="preserve">Zdaniem składu orzekającego w niniejszej sprawie z istotnym naruszeniem prawa mamy do czynienia, jeżeli pociąga ono za sobą negatywne skutki dla określonego podmiotu lub znacząco wpływa na stosunki społeczne. Jeżeli miałyby one zostać w widoczny sposób zdeformowane w wyniku zachowania mocy przez niezgodny z prawem akt, to stanowi on istotne naruszenie prawa. </w:t>
      </w:r>
      <w:r w:rsidR="0015438E" w:rsidRPr="00E64154">
        <w:rPr>
          <w:rFonts w:ascii="Arial" w:hAnsi="Arial" w:cs="Arial"/>
        </w:rPr>
        <w:t>Chodzi, zatem</w:t>
      </w:r>
      <w:r w:rsidRPr="00E64154">
        <w:rPr>
          <w:rFonts w:ascii="Arial" w:hAnsi="Arial" w:cs="Arial"/>
        </w:rPr>
        <w:t xml:space="preserve"> o naruszenie </w:t>
      </w:r>
      <w:r w:rsidR="00070BFC">
        <w:rPr>
          <w:rFonts w:ascii="Arial" w:hAnsi="Arial" w:cs="Arial"/>
        </w:rPr>
        <w:t xml:space="preserve">o poważnym ciężarze gatunkowym. </w:t>
      </w:r>
      <w:r w:rsidRPr="00E64154">
        <w:rPr>
          <w:rFonts w:ascii="Arial" w:hAnsi="Arial" w:cs="Arial"/>
        </w:rPr>
        <w:t>Przenosząc powyższe rozważania na grunt rozpoznawanej sprawy, Sąd stwierdził, że skarga nie zasługuje na uwzględnienie albowiem nie wystąpiły przesłanki do st</w:t>
      </w:r>
      <w:r w:rsidR="00070BFC">
        <w:rPr>
          <w:rFonts w:ascii="Arial" w:hAnsi="Arial" w:cs="Arial"/>
        </w:rPr>
        <w:t>wierdzenia nieważności uchwały.</w:t>
      </w:r>
    </w:p>
    <w:p w:rsidR="00E64154" w:rsidRPr="00070BFC" w:rsidRDefault="00070BFC" w:rsidP="00070BFC">
      <w:pPr>
        <w:ind w:firstLine="708"/>
        <w:jc w:val="both"/>
        <w:rPr>
          <w:rFonts w:ascii="Arial" w:hAnsi="Arial" w:cs="Arial"/>
        </w:rPr>
      </w:pPr>
      <w:r>
        <w:rPr>
          <w:rFonts w:ascii="Arial" w:hAnsi="Arial" w:cs="Arial"/>
        </w:rPr>
        <w:t xml:space="preserve">(…) </w:t>
      </w:r>
      <w:r w:rsidR="00E64154" w:rsidRPr="00E64154">
        <w:rPr>
          <w:rFonts w:ascii="Arial" w:hAnsi="Arial" w:cs="Arial"/>
        </w:rPr>
        <w:t>Złożenie informacji zawierającej oświadczenie o treści: "Oświadczam, że są mi znane przepisy Kodeksu karnego skarbowego o odpowiedzialności za podanie danych niezgodnych z rzeczywistością" nie skutkuje odpowiedzialnością z art. 233 §6 Kodeksu karnego, albowiem odebranie oświadczenia musiałoby nastąpić pod rygorem odpowiedzialności karnej, a w cytowanym sformułowaniu brak jest stwi</w:t>
      </w:r>
      <w:r w:rsidR="002434C8">
        <w:rPr>
          <w:rFonts w:ascii="Arial" w:hAnsi="Arial" w:cs="Arial"/>
        </w:rPr>
        <w:t>erdzenia, że </w:t>
      </w:r>
      <w:r w:rsidR="00E64154" w:rsidRPr="00E64154">
        <w:rPr>
          <w:rFonts w:ascii="Arial" w:hAnsi="Arial" w:cs="Arial"/>
        </w:rPr>
        <w:t>oświadczenie jest składane pod rygorem odpowiedzialności karnej.</w:t>
      </w:r>
      <w:r>
        <w:rPr>
          <w:rFonts w:ascii="Arial" w:hAnsi="Arial" w:cs="Arial"/>
        </w:rPr>
        <w:t xml:space="preserve"> </w:t>
      </w:r>
      <w:r w:rsidR="00E64154" w:rsidRPr="00070BFC">
        <w:rPr>
          <w:rFonts w:ascii="Arial" w:hAnsi="Arial" w:cs="Arial"/>
          <w:b/>
        </w:rPr>
        <w:t>Zakwestionowane oświadczenie nie jest potwierdzeniem danych pod groźbą odpowiedzialności karnej, czy też karno-skarbowej. Oświadczenie składającego o następującej treści: "Oświadczam, że są mi znane przepi</w:t>
      </w:r>
      <w:r>
        <w:rPr>
          <w:rFonts w:ascii="Arial" w:hAnsi="Arial" w:cs="Arial"/>
          <w:b/>
        </w:rPr>
        <w:t>sy Kodeksu karnego skarbowego o </w:t>
      </w:r>
      <w:r w:rsidR="00E64154" w:rsidRPr="00070BFC">
        <w:rPr>
          <w:rFonts w:ascii="Arial" w:hAnsi="Arial" w:cs="Arial"/>
          <w:b/>
        </w:rPr>
        <w:t xml:space="preserve">odpowiedzialności za podanie danych niezgodnych z rzeczywistością" - w ocenie Sądu stanowi jedynie informację, że składający </w:t>
      </w:r>
      <w:r>
        <w:rPr>
          <w:rFonts w:ascii="Arial" w:hAnsi="Arial" w:cs="Arial"/>
          <w:b/>
        </w:rPr>
        <w:t>dokument zna, ma świadomość, że </w:t>
      </w:r>
      <w:r w:rsidR="00E64154" w:rsidRPr="00070BFC">
        <w:rPr>
          <w:rFonts w:ascii="Arial" w:hAnsi="Arial" w:cs="Arial"/>
          <w:b/>
        </w:rPr>
        <w:t xml:space="preserve">ponosi odpowiedzialności karną skarbową. Nie można jednak z tego zapisu wywieść, że dokument został wypełniony pod rygorem odpowiedzialności </w:t>
      </w:r>
      <w:r w:rsidR="0015438E" w:rsidRPr="00070BFC">
        <w:rPr>
          <w:rFonts w:ascii="Arial" w:hAnsi="Arial" w:cs="Arial"/>
          <w:b/>
        </w:rPr>
        <w:t>karnej, o której</w:t>
      </w:r>
      <w:r w:rsidR="00E64154" w:rsidRPr="00070BFC">
        <w:rPr>
          <w:rFonts w:ascii="Arial" w:hAnsi="Arial" w:cs="Arial"/>
          <w:b/>
        </w:rPr>
        <w:t xml:space="preserve"> m</w:t>
      </w:r>
      <w:r w:rsidRPr="00070BFC">
        <w:rPr>
          <w:rFonts w:ascii="Arial" w:hAnsi="Arial" w:cs="Arial"/>
          <w:b/>
        </w:rPr>
        <w:t>owa w art. 233 Kodeksu karnego.</w:t>
      </w:r>
      <w:r>
        <w:rPr>
          <w:rFonts w:ascii="Arial" w:hAnsi="Arial" w:cs="Arial"/>
        </w:rPr>
        <w:t xml:space="preserve"> </w:t>
      </w:r>
      <w:r w:rsidR="00E64154" w:rsidRPr="00070BFC">
        <w:rPr>
          <w:rFonts w:ascii="Arial" w:hAnsi="Arial" w:cs="Arial"/>
          <w:b/>
        </w:rPr>
        <w:t>Wskazać należy, że działanie polegające na niewłaściwym wywiązywaniu się z obowiązków podatkowych w tym również nie ujawnienie właściwemu organowi przedmiotu lub podstawy opodatkowania, przez co naraża podatek na uszczuplenie podlega karze określonej w art. 54 § 1 kodeksu karnego skarbowego. Odpowiedzialność tą ponosi podatnik bez względu na to czy został o niej poinformowany, pouczony. Nie sposób uznać, że Rada Gminy umieszczając we wzorach deklaracji i informacji kwestionowane oświad</w:t>
      </w:r>
      <w:r>
        <w:rPr>
          <w:rFonts w:ascii="Arial" w:hAnsi="Arial" w:cs="Arial"/>
          <w:b/>
        </w:rPr>
        <w:t>czenie, rażąco naruszyła prawo.</w:t>
      </w:r>
      <w:r>
        <w:rPr>
          <w:rFonts w:ascii="Arial" w:hAnsi="Arial" w:cs="Arial"/>
        </w:rPr>
        <w:t xml:space="preserve"> </w:t>
      </w:r>
      <w:r w:rsidR="00E64154" w:rsidRPr="00070BFC">
        <w:rPr>
          <w:rFonts w:ascii="Arial" w:hAnsi="Arial" w:cs="Arial"/>
          <w:b/>
        </w:rPr>
        <w:t xml:space="preserve">W ocenie Sądu oświadczenie zawarte w formularzach należy </w:t>
      </w:r>
      <w:r w:rsidR="0015438E" w:rsidRPr="00070BFC">
        <w:rPr>
          <w:rFonts w:ascii="Arial" w:hAnsi="Arial" w:cs="Arial"/>
          <w:b/>
        </w:rPr>
        <w:t>traktować, jako</w:t>
      </w:r>
      <w:r w:rsidR="00E64154" w:rsidRPr="00070BFC">
        <w:rPr>
          <w:rFonts w:ascii="Arial" w:hAnsi="Arial" w:cs="Arial"/>
          <w:b/>
        </w:rPr>
        <w:t xml:space="preserve"> mające charakter informacyjny, zmierzające do zwrócenia przez podmiot składający informację szczególnej uwagi i dbałości o to, by informację tę </w:t>
      </w:r>
      <w:r>
        <w:rPr>
          <w:rFonts w:ascii="Arial" w:hAnsi="Arial" w:cs="Arial"/>
          <w:b/>
        </w:rPr>
        <w:t>wypełnić prawidłowo, rzetelnie.</w:t>
      </w:r>
      <w:r>
        <w:rPr>
          <w:rFonts w:ascii="Arial" w:hAnsi="Arial" w:cs="Arial"/>
        </w:rPr>
        <w:t xml:space="preserve"> </w:t>
      </w:r>
      <w:r w:rsidR="00E64154" w:rsidRPr="00070BFC">
        <w:rPr>
          <w:rFonts w:ascii="Arial" w:hAnsi="Arial" w:cs="Arial"/>
          <w:b/>
        </w:rPr>
        <w:t>Nie można natomiast stwierdzić, aby pozostawał</w:t>
      </w:r>
      <w:r>
        <w:rPr>
          <w:rFonts w:ascii="Arial" w:hAnsi="Arial" w:cs="Arial"/>
          <w:b/>
        </w:rPr>
        <w:t>a ona w wyraźnej sprzeczności z </w:t>
      </w:r>
      <w:r w:rsidR="00E64154" w:rsidRPr="00070BFC">
        <w:rPr>
          <w:rFonts w:ascii="Arial" w:hAnsi="Arial" w:cs="Arial"/>
          <w:b/>
        </w:rPr>
        <w:t xml:space="preserve">przepisami dotyczącymi </w:t>
      </w:r>
      <w:r w:rsidR="0015438E" w:rsidRPr="00070BFC">
        <w:rPr>
          <w:rFonts w:ascii="Arial" w:hAnsi="Arial" w:cs="Arial"/>
          <w:b/>
        </w:rPr>
        <w:t>treści, jakie</w:t>
      </w:r>
      <w:r w:rsidR="00E64154" w:rsidRPr="00070BFC">
        <w:rPr>
          <w:rFonts w:ascii="Arial" w:hAnsi="Arial" w:cs="Arial"/>
          <w:b/>
        </w:rPr>
        <w:t xml:space="preserve"> mają zawierać formularze, pozycji wymagających </w:t>
      </w:r>
      <w:r w:rsidR="00E64154" w:rsidRPr="00070BFC">
        <w:rPr>
          <w:rFonts w:ascii="Arial" w:hAnsi="Arial" w:cs="Arial"/>
          <w:b/>
        </w:rPr>
        <w:lastRenderedPageBreak/>
        <w:t>podania danych niezbędnych do ustalenia obowiązków podatkowych, które co należy podkreślić powinny być przez zobowiązanych wska</w:t>
      </w:r>
      <w:r w:rsidRPr="00070BFC">
        <w:rPr>
          <w:rFonts w:ascii="Arial" w:hAnsi="Arial" w:cs="Arial"/>
          <w:b/>
        </w:rPr>
        <w:t>zane zgodnie z rzeczywistością.</w:t>
      </w:r>
    </w:p>
    <w:p w:rsidR="00E64154" w:rsidRDefault="00E64154" w:rsidP="00070BFC">
      <w:pPr>
        <w:ind w:firstLine="708"/>
        <w:jc w:val="both"/>
        <w:rPr>
          <w:rFonts w:ascii="Arial" w:hAnsi="Arial" w:cs="Arial"/>
          <w:b/>
        </w:rPr>
      </w:pPr>
      <w:r w:rsidRPr="00070BFC">
        <w:rPr>
          <w:rFonts w:ascii="Arial" w:hAnsi="Arial" w:cs="Arial"/>
          <w:b/>
        </w:rPr>
        <w:t>Nadto nie było to zobowiązanie pod rygorem odpowiedzialności karnej skarbowej warunkujące odpowiedzialność karną. Jak już podkreślił Sąd podatnik ponosi odpowiedzialność za nierzetelne wykazanie przedmiotu opodatkowania niezależnie czy był o n</w:t>
      </w:r>
      <w:r w:rsidR="00070BFC">
        <w:rPr>
          <w:rFonts w:ascii="Arial" w:hAnsi="Arial" w:cs="Arial"/>
          <w:b/>
        </w:rPr>
        <w:t>iej poinformowany, czy też nie. Podkreślić jednak należy, że </w:t>
      </w:r>
      <w:r w:rsidRPr="00070BFC">
        <w:rPr>
          <w:rFonts w:ascii="Arial" w:hAnsi="Arial" w:cs="Arial"/>
          <w:b/>
        </w:rPr>
        <w:t>wskazane oświadczenia są elementem zbędnym, jednak nie wywołują one negatywnych skutków, nie nakłada na pod</w:t>
      </w:r>
      <w:r w:rsidR="00070BFC">
        <w:rPr>
          <w:rFonts w:ascii="Arial" w:hAnsi="Arial" w:cs="Arial"/>
          <w:b/>
        </w:rPr>
        <w:t xml:space="preserve">atników dodatkowych obowiązków. </w:t>
      </w:r>
      <w:r w:rsidRPr="00070BFC">
        <w:rPr>
          <w:rFonts w:ascii="Arial" w:hAnsi="Arial" w:cs="Arial"/>
          <w:b/>
        </w:rPr>
        <w:t>Oświadczenie o kwestionowanej treści należy w ocenie Sądu traktować jedynie jak rodzaj informacji dla osoby składającej deklaracje, że ponosi ona odpowiedzialność karno-skarbową.</w:t>
      </w:r>
      <w:r w:rsidRPr="00E64154">
        <w:rPr>
          <w:rFonts w:ascii="Arial" w:hAnsi="Arial" w:cs="Arial"/>
        </w:rPr>
        <w:t xml:space="preserve"> </w:t>
      </w:r>
      <w:r w:rsidRPr="00070BFC">
        <w:rPr>
          <w:rFonts w:ascii="Arial" w:hAnsi="Arial" w:cs="Arial"/>
          <w:b/>
        </w:rPr>
        <w:t>Uświadomienie powyższego podatnikowi, nie może być uznane za rażące naruszenie prawa, czyli takie które skutkowałoby zastosowaniem art. 147 § 1 P.p.s.a.</w:t>
      </w:r>
      <w:r w:rsidR="00070BFC">
        <w:rPr>
          <w:rFonts w:ascii="Arial" w:hAnsi="Arial" w:cs="Arial"/>
          <w:b/>
        </w:rPr>
        <w:t>”</w:t>
      </w:r>
      <w:r w:rsidR="002434C8">
        <w:rPr>
          <w:rFonts w:ascii="Arial" w:hAnsi="Arial" w:cs="Arial"/>
          <w:b/>
        </w:rPr>
        <w:t>.</w:t>
      </w:r>
    </w:p>
    <w:p w:rsidR="002434C8" w:rsidRDefault="002434C8" w:rsidP="00070BFC">
      <w:pPr>
        <w:ind w:firstLine="708"/>
        <w:jc w:val="both"/>
        <w:rPr>
          <w:rFonts w:ascii="Arial" w:hAnsi="Arial" w:cs="Arial"/>
          <w:b/>
        </w:rPr>
      </w:pPr>
    </w:p>
    <w:p w:rsidR="002434C8" w:rsidRDefault="002434C8" w:rsidP="00070BFC">
      <w:pPr>
        <w:ind w:firstLine="708"/>
        <w:jc w:val="both"/>
        <w:rPr>
          <w:rFonts w:ascii="Arial" w:hAnsi="Arial" w:cs="Arial"/>
        </w:rPr>
      </w:pPr>
      <w:r w:rsidRPr="002434C8">
        <w:rPr>
          <w:rFonts w:ascii="Arial" w:hAnsi="Arial" w:cs="Arial"/>
        </w:rPr>
        <w:t xml:space="preserve">Mając na </w:t>
      </w:r>
      <w:r>
        <w:rPr>
          <w:rFonts w:ascii="Arial" w:hAnsi="Arial" w:cs="Arial"/>
        </w:rPr>
        <w:t xml:space="preserve">uwadze powyższe, skargę wniesioną przez </w:t>
      </w:r>
      <w:r w:rsidRPr="002434C8">
        <w:rPr>
          <w:rFonts w:ascii="Arial" w:hAnsi="Arial" w:cs="Arial"/>
        </w:rPr>
        <w:t>Prokuratora Prokuratury Rejonowej w Grójcu na uchwałę nr XI/68/15 Rady Miej</w:t>
      </w:r>
      <w:r>
        <w:rPr>
          <w:rFonts w:ascii="Arial" w:hAnsi="Arial" w:cs="Arial"/>
        </w:rPr>
        <w:t>skiej w Wyśmierzycach z dnia 18 </w:t>
      </w:r>
      <w:r w:rsidRPr="002434C8">
        <w:rPr>
          <w:rFonts w:ascii="Arial" w:hAnsi="Arial" w:cs="Arial"/>
        </w:rPr>
        <w:t>listopada 2015r. w sprawie określenia wzorów formularzy informacji i deklaracji podatkowych</w:t>
      </w:r>
      <w:r>
        <w:rPr>
          <w:rFonts w:ascii="Arial" w:hAnsi="Arial" w:cs="Arial"/>
        </w:rPr>
        <w:t xml:space="preserve"> należy uznać za niezasadną, czego konsekwencją winno być jej oddalenie w całości, o co wnoszę.</w:t>
      </w:r>
    </w:p>
    <w:p w:rsidR="002434C8" w:rsidRDefault="002434C8" w:rsidP="002434C8">
      <w:pPr>
        <w:jc w:val="both"/>
        <w:rPr>
          <w:rFonts w:ascii="Arial" w:hAnsi="Arial" w:cs="Arial"/>
        </w:rPr>
      </w:pPr>
    </w:p>
    <w:p w:rsidR="002434C8" w:rsidRDefault="002434C8" w:rsidP="002434C8">
      <w:pPr>
        <w:jc w:val="both"/>
        <w:rPr>
          <w:rFonts w:ascii="Arial" w:hAnsi="Arial" w:cs="Arial"/>
        </w:rPr>
      </w:pPr>
    </w:p>
    <w:p w:rsidR="0015438E" w:rsidRDefault="0015438E" w:rsidP="002434C8">
      <w:pPr>
        <w:jc w:val="both"/>
        <w:rPr>
          <w:rFonts w:ascii="Arial" w:hAnsi="Arial" w:cs="Arial"/>
        </w:rPr>
      </w:pPr>
    </w:p>
    <w:p w:rsidR="002434C8" w:rsidRDefault="0015438E" w:rsidP="0015438E">
      <w:pPr>
        <w:tabs>
          <w:tab w:val="left" w:pos="3600"/>
        </w:tabs>
        <w:jc w:val="both"/>
        <w:rPr>
          <w:rFonts w:ascii="Arial" w:hAnsi="Arial" w:cs="Arial"/>
        </w:rPr>
      </w:pPr>
      <w:r>
        <w:rPr>
          <w:rFonts w:ascii="Arial" w:hAnsi="Arial" w:cs="Arial"/>
        </w:rPr>
        <w:tab/>
      </w:r>
    </w:p>
    <w:p w:rsidR="002434C8" w:rsidRDefault="002434C8" w:rsidP="002434C8">
      <w:pPr>
        <w:jc w:val="right"/>
        <w:rPr>
          <w:rFonts w:ascii="Arial" w:hAnsi="Arial" w:cs="Arial"/>
          <w:i/>
        </w:rPr>
      </w:pPr>
    </w:p>
    <w:p w:rsidR="0015438E" w:rsidRDefault="0015438E" w:rsidP="002434C8">
      <w:pPr>
        <w:jc w:val="right"/>
        <w:rPr>
          <w:rFonts w:ascii="Arial" w:hAnsi="Arial" w:cs="Arial"/>
          <w:i/>
        </w:rPr>
      </w:pPr>
    </w:p>
    <w:p w:rsidR="0015438E" w:rsidRDefault="0015438E" w:rsidP="002434C8">
      <w:pPr>
        <w:jc w:val="right"/>
        <w:rPr>
          <w:rFonts w:ascii="Arial" w:hAnsi="Arial" w:cs="Arial"/>
          <w:i/>
        </w:rPr>
      </w:pPr>
    </w:p>
    <w:p w:rsidR="0015438E" w:rsidRDefault="0015438E" w:rsidP="002434C8">
      <w:pPr>
        <w:jc w:val="right"/>
        <w:rPr>
          <w:rFonts w:ascii="Arial" w:hAnsi="Arial" w:cs="Arial"/>
          <w:i/>
        </w:rPr>
      </w:pPr>
    </w:p>
    <w:p w:rsidR="0015438E" w:rsidRDefault="0015438E" w:rsidP="002434C8">
      <w:pPr>
        <w:jc w:val="right"/>
        <w:rPr>
          <w:rFonts w:ascii="Arial" w:hAnsi="Arial" w:cs="Arial"/>
          <w:i/>
        </w:rPr>
      </w:pPr>
    </w:p>
    <w:p w:rsidR="0015438E" w:rsidRDefault="0015438E" w:rsidP="002434C8">
      <w:pPr>
        <w:jc w:val="right"/>
        <w:rPr>
          <w:rFonts w:ascii="Arial" w:hAnsi="Arial" w:cs="Arial"/>
          <w:i/>
        </w:rPr>
      </w:pPr>
    </w:p>
    <w:p w:rsidR="0015438E" w:rsidRPr="002434C8" w:rsidRDefault="0015438E" w:rsidP="002434C8">
      <w:pPr>
        <w:jc w:val="right"/>
        <w:rPr>
          <w:rFonts w:ascii="Arial" w:hAnsi="Arial" w:cs="Arial"/>
          <w:i/>
        </w:rPr>
      </w:pPr>
    </w:p>
    <w:p w:rsidR="002434C8" w:rsidRDefault="002434C8" w:rsidP="002434C8">
      <w:pPr>
        <w:jc w:val="both"/>
        <w:rPr>
          <w:rFonts w:ascii="Arial" w:hAnsi="Arial" w:cs="Arial"/>
        </w:rPr>
      </w:pPr>
    </w:p>
    <w:p w:rsidR="002434C8" w:rsidRDefault="002434C8" w:rsidP="002434C8">
      <w:pPr>
        <w:jc w:val="both"/>
        <w:rPr>
          <w:rFonts w:ascii="Arial" w:hAnsi="Arial" w:cs="Arial"/>
        </w:rPr>
      </w:pPr>
    </w:p>
    <w:p w:rsidR="008A6190" w:rsidRDefault="002434C8" w:rsidP="002434C8">
      <w:pPr>
        <w:jc w:val="both"/>
        <w:rPr>
          <w:rFonts w:ascii="Arial" w:hAnsi="Arial" w:cs="Arial"/>
        </w:rPr>
      </w:pPr>
      <w:r>
        <w:rPr>
          <w:rFonts w:ascii="Arial" w:hAnsi="Arial" w:cs="Arial"/>
        </w:rPr>
        <w:t>W załączeniu:</w:t>
      </w:r>
    </w:p>
    <w:p w:rsidR="002434C8" w:rsidRDefault="002434C8" w:rsidP="002434C8">
      <w:pPr>
        <w:pStyle w:val="Akapitzlist"/>
        <w:numPr>
          <w:ilvl w:val="0"/>
          <w:numId w:val="2"/>
        </w:numPr>
        <w:jc w:val="both"/>
        <w:rPr>
          <w:rFonts w:ascii="Arial" w:hAnsi="Arial" w:cs="Arial"/>
        </w:rPr>
      </w:pPr>
      <w:r>
        <w:rPr>
          <w:rFonts w:ascii="Arial" w:hAnsi="Arial" w:cs="Arial"/>
        </w:rPr>
        <w:t>Skarga Prokuratora Rejonowego w Grójcu z dnia 7 października 2016r.,</w:t>
      </w:r>
    </w:p>
    <w:p w:rsidR="002434C8" w:rsidRDefault="002434C8" w:rsidP="002434C8">
      <w:pPr>
        <w:pStyle w:val="Akapitzlist"/>
        <w:numPr>
          <w:ilvl w:val="0"/>
          <w:numId w:val="2"/>
        </w:numPr>
        <w:jc w:val="both"/>
        <w:rPr>
          <w:rFonts w:ascii="Arial" w:hAnsi="Arial" w:cs="Arial"/>
        </w:rPr>
      </w:pPr>
      <w:r>
        <w:rPr>
          <w:rFonts w:ascii="Arial" w:hAnsi="Arial" w:cs="Arial"/>
        </w:rPr>
        <w:t xml:space="preserve">Uchwała Rady Miejskiej w Wyśmierzycach </w:t>
      </w:r>
      <w:r w:rsidRPr="002434C8">
        <w:rPr>
          <w:rFonts w:ascii="Arial" w:hAnsi="Arial" w:cs="Arial"/>
        </w:rPr>
        <w:t xml:space="preserve">nr XI/68/15 z dnia 18 listopada </w:t>
      </w:r>
      <w:r>
        <w:rPr>
          <w:rFonts w:ascii="Arial" w:hAnsi="Arial" w:cs="Arial"/>
        </w:rPr>
        <w:t>2015r. w </w:t>
      </w:r>
      <w:r w:rsidRPr="002434C8">
        <w:rPr>
          <w:rFonts w:ascii="Arial" w:hAnsi="Arial" w:cs="Arial"/>
        </w:rPr>
        <w:t>sprawie określenia wzorów formularzy informacji i deklaracji podatkowych</w:t>
      </w:r>
      <w:r>
        <w:rPr>
          <w:rFonts w:ascii="Arial" w:hAnsi="Arial" w:cs="Arial"/>
        </w:rPr>
        <w:t>,</w:t>
      </w:r>
    </w:p>
    <w:p w:rsidR="002434C8" w:rsidRPr="002434C8" w:rsidRDefault="002434C8" w:rsidP="002434C8">
      <w:pPr>
        <w:pStyle w:val="Akapitzlist"/>
        <w:numPr>
          <w:ilvl w:val="0"/>
          <w:numId w:val="2"/>
        </w:numPr>
        <w:jc w:val="both"/>
        <w:rPr>
          <w:rFonts w:ascii="Arial" w:hAnsi="Arial" w:cs="Arial"/>
        </w:rPr>
      </w:pPr>
      <w:r>
        <w:rPr>
          <w:rFonts w:ascii="Arial" w:hAnsi="Arial" w:cs="Arial"/>
        </w:rPr>
        <w:t>Odpis odpowiedzi na skargę z załącznikami.</w:t>
      </w:r>
    </w:p>
    <w:p w:rsidR="00070BFC" w:rsidRPr="00070BFC" w:rsidRDefault="00070BFC" w:rsidP="00070BFC">
      <w:pPr>
        <w:ind w:firstLine="708"/>
        <w:jc w:val="both"/>
        <w:rPr>
          <w:rFonts w:ascii="Arial" w:hAnsi="Arial" w:cs="Arial"/>
          <w:b/>
        </w:rPr>
      </w:pPr>
    </w:p>
    <w:sectPr w:rsidR="00070BFC" w:rsidRPr="00070BF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84B" w:rsidRDefault="00BA184B" w:rsidP="005E29E0">
      <w:pPr>
        <w:spacing w:after="0" w:line="240" w:lineRule="auto"/>
      </w:pPr>
      <w:r>
        <w:separator/>
      </w:r>
    </w:p>
  </w:endnote>
  <w:endnote w:type="continuationSeparator" w:id="0">
    <w:p w:rsidR="00BA184B" w:rsidRDefault="00BA184B" w:rsidP="005E2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84B" w:rsidRDefault="00BA184B" w:rsidP="005E29E0">
      <w:pPr>
        <w:spacing w:after="0" w:line="240" w:lineRule="auto"/>
      </w:pPr>
      <w:r>
        <w:separator/>
      </w:r>
    </w:p>
  </w:footnote>
  <w:footnote w:type="continuationSeparator" w:id="0">
    <w:p w:rsidR="00BA184B" w:rsidRDefault="00BA184B" w:rsidP="005E29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71FA9"/>
    <w:multiLevelType w:val="hybridMultilevel"/>
    <w:tmpl w:val="82185494"/>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BFE2622"/>
    <w:multiLevelType w:val="hybridMultilevel"/>
    <w:tmpl w:val="365E18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A25"/>
    <w:rsid w:val="00070BFC"/>
    <w:rsid w:val="0015438E"/>
    <w:rsid w:val="001A558E"/>
    <w:rsid w:val="00211A2A"/>
    <w:rsid w:val="00237A1F"/>
    <w:rsid w:val="002434C8"/>
    <w:rsid w:val="005B3923"/>
    <w:rsid w:val="005D330B"/>
    <w:rsid w:val="005E29E0"/>
    <w:rsid w:val="005F481F"/>
    <w:rsid w:val="006A5D7C"/>
    <w:rsid w:val="00730A25"/>
    <w:rsid w:val="007B5AA3"/>
    <w:rsid w:val="00825DAD"/>
    <w:rsid w:val="008A6190"/>
    <w:rsid w:val="00943DD2"/>
    <w:rsid w:val="00A12773"/>
    <w:rsid w:val="00B235E7"/>
    <w:rsid w:val="00B435B6"/>
    <w:rsid w:val="00BA184B"/>
    <w:rsid w:val="00BF4537"/>
    <w:rsid w:val="00D211FD"/>
    <w:rsid w:val="00D92C12"/>
    <w:rsid w:val="00E64154"/>
    <w:rsid w:val="00EF3CD7"/>
    <w:rsid w:val="00FF47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AD0224-E6E6-484A-BB1E-89FD7C2E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37A1F"/>
    <w:pPr>
      <w:ind w:left="720"/>
      <w:contextualSpacing/>
    </w:pPr>
  </w:style>
  <w:style w:type="paragraph" w:styleId="Tekstdymka">
    <w:name w:val="Balloon Text"/>
    <w:basedOn w:val="Normalny"/>
    <w:link w:val="TekstdymkaZnak"/>
    <w:uiPriority w:val="99"/>
    <w:semiHidden/>
    <w:unhideWhenUsed/>
    <w:rsid w:val="005E29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29E0"/>
    <w:rPr>
      <w:rFonts w:ascii="Segoe UI" w:hAnsi="Segoe UI" w:cs="Segoe UI"/>
      <w:sz w:val="18"/>
      <w:szCs w:val="18"/>
    </w:rPr>
  </w:style>
  <w:style w:type="paragraph" w:styleId="Nagwek">
    <w:name w:val="header"/>
    <w:basedOn w:val="Normalny"/>
    <w:link w:val="NagwekZnak"/>
    <w:uiPriority w:val="99"/>
    <w:unhideWhenUsed/>
    <w:rsid w:val="005E29E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E29E0"/>
  </w:style>
  <w:style w:type="paragraph" w:styleId="Stopka">
    <w:name w:val="footer"/>
    <w:basedOn w:val="Normalny"/>
    <w:link w:val="StopkaZnak"/>
    <w:uiPriority w:val="99"/>
    <w:unhideWhenUsed/>
    <w:rsid w:val="005E29E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2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125959">
      <w:bodyDiv w:val="1"/>
      <w:marLeft w:val="0"/>
      <w:marRight w:val="0"/>
      <w:marTop w:val="0"/>
      <w:marBottom w:val="0"/>
      <w:divBdr>
        <w:top w:val="none" w:sz="0" w:space="0" w:color="auto"/>
        <w:left w:val="none" w:sz="0" w:space="0" w:color="auto"/>
        <w:bottom w:val="none" w:sz="0" w:space="0" w:color="auto"/>
        <w:right w:val="none" w:sz="0" w:space="0" w:color="auto"/>
      </w:divBdr>
    </w:div>
    <w:div w:id="177104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1858</Words>
  <Characters>11153</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14</cp:revision>
  <cp:lastPrinted>2016-11-02T13:32:00Z</cp:lastPrinted>
  <dcterms:created xsi:type="dcterms:W3CDTF">2016-10-12T11:58:00Z</dcterms:created>
  <dcterms:modified xsi:type="dcterms:W3CDTF">2016-11-30T08:46:00Z</dcterms:modified>
</cp:coreProperties>
</file>