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A3D" w:rsidRDefault="004B5A3D" w:rsidP="004B5A3D">
      <w:pPr>
        <w:jc w:val="center"/>
        <w:rPr>
          <w:b/>
          <w:sz w:val="32"/>
          <w:szCs w:val="32"/>
        </w:rPr>
      </w:pPr>
      <w:r w:rsidRPr="004B5A3D">
        <w:rPr>
          <w:b/>
          <w:sz w:val="32"/>
          <w:szCs w:val="32"/>
        </w:rPr>
        <w:t>INFORMACJA O WYBORZE NAJKORZYSTNIEJSZEJ OFERTY</w:t>
      </w:r>
    </w:p>
    <w:p w:rsidR="004B5A3D" w:rsidRDefault="004B5A3D" w:rsidP="004B5A3D">
      <w:pPr>
        <w:rPr>
          <w:sz w:val="32"/>
          <w:szCs w:val="32"/>
        </w:rPr>
      </w:pPr>
    </w:p>
    <w:p w:rsidR="005A3F12" w:rsidRDefault="005A3F12" w:rsidP="004B5A3D">
      <w:pPr>
        <w:rPr>
          <w:sz w:val="32"/>
          <w:szCs w:val="32"/>
        </w:rPr>
      </w:pPr>
    </w:p>
    <w:p w:rsidR="00AE0EED" w:rsidRPr="005A3F12" w:rsidRDefault="004B5A3D" w:rsidP="005A3F12">
      <w:pPr>
        <w:shd w:val="clear" w:color="auto" w:fill="FFFFFF"/>
        <w:spacing w:before="240"/>
        <w:ind w:left="426" w:hanging="296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sz w:val="24"/>
          <w:szCs w:val="24"/>
        </w:rPr>
        <w:t xml:space="preserve">                     </w:t>
      </w:r>
      <w:bookmarkStart w:id="0" w:name="_GoBack"/>
      <w:r>
        <w:rPr>
          <w:sz w:val="24"/>
          <w:szCs w:val="24"/>
        </w:rPr>
        <w:t>Informuję, że w wyniku przeprowadzenia zapytania ofertowego pn.: „</w:t>
      </w:r>
      <w:r w:rsidRPr="004B5A3D">
        <w:rPr>
          <w:rFonts w:ascii="Calibri" w:eastAsia="Times New Roman" w:hAnsi="Calibri" w:cs="Times New Roman"/>
          <w:spacing w:val="-3"/>
          <w:sz w:val="24"/>
          <w:szCs w:val="24"/>
          <w:lang w:eastAsia="pl-PL"/>
        </w:rPr>
        <w:t xml:space="preserve">Opracowanie Planu Gospodarki Niskoemisyjnej dla Gminy Wyśmierzyce” </w:t>
      </w:r>
      <w:bookmarkEnd w:id="0"/>
      <w:r w:rsidRPr="004B5A3D">
        <w:rPr>
          <w:rFonts w:ascii="Calibri" w:eastAsia="Times New Roman" w:hAnsi="Calibri" w:cs="Times New Roman"/>
          <w:spacing w:val="-3"/>
          <w:sz w:val="24"/>
          <w:szCs w:val="24"/>
          <w:lang w:eastAsia="pl-PL"/>
        </w:rPr>
        <w:t>dokonano wyboru najkorzystniejszej oferty złożonej przez następującego Wykonawcę:</w:t>
      </w:r>
    </w:p>
    <w:p w:rsidR="005A3F12" w:rsidRDefault="004B5A3D" w:rsidP="005A3F12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EKO-GEO GLOB</w:t>
      </w:r>
      <w:r>
        <w:rPr>
          <w:sz w:val="24"/>
          <w:szCs w:val="24"/>
        </w:rPr>
        <w:br/>
        <w:t xml:space="preserve">             Rafał Modrzejewski</w:t>
      </w:r>
      <w:r>
        <w:rPr>
          <w:sz w:val="24"/>
          <w:szCs w:val="24"/>
        </w:rPr>
        <w:br/>
        <w:t xml:space="preserve">             ul. Wrzosowa 7</w:t>
      </w:r>
      <w:r>
        <w:rPr>
          <w:sz w:val="24"/>
          <w:szCs w:val="24"/>
        </w:rPr>
        <w:br/>
        <w:t xml:space="preserve">             43 – 250 Pawłowice</w:t>
      </w:r>
    </w:p>
    <w:p w:rsidR="005A3F12" w:rsidRDefault="004B5A3D" w:rsidP="005A3F12">
      <w:pPr>
        <w:ind w:firstLine="708"/>
        <w:rPr>
          <w:sz w:val="24"/>
          <w:szCs w:val="24"/>
        </w:rPr>
      </w:pPr>
      <w:r>
        <w:rPr>
          <w:sz w:val="24"/>
          <w:szCs w:val="24"/>
        </w:rPr>
        <w:t>Oferta złożona przez powyższego Wykonawcę s</w:t>
      </w:r>
      <w:r w:rsidR="005A3F12">
        <w:rPr>
          <w:sz w:val="24"/>
          <w:szCs w:val="24"/>
        </w:rPr>
        <w:t>pełnia wymagania Zamawiającego.</w:t>
      </w:r>
    </w:p>
    <w:p w:rsidR="005A3F12" w:rsidRPr="00250F8E" w:rsidRDefault="005A3F12" w:rsidP="005A3F12">
      <w:pPr>
        <w:rPr>
          <w:b/>
        </w:rPr>
      </w:pPr>
      <w:r w:rsidRPr="00250F8E">
        <w:rPr>
          <w:b/>
        </w:rPr>
        <w:t>Wykaz firm, które złożyły ofertę na „Opracowanie Planu Gospodarki Niskoemisyjnej dla Gminy Wyśmierzyce.”- R.GKBiOŚ.2600.36.2016.</w:t>
      </w:r>
    </w:p>
    <w:tbl>
      <w:tblPr>
        <w:tblStyle w:val="Tabela-Siatka"/>
        <w:tblW w:w="8642" w:type="dxa"/>
        <w:tblLayout w:type="fixed"/>
        <w:tblLook w:val="01E0" w:firstRow="1" w:lastRow="1" w:firstColumn="1" w:lastColumn="1" w:noHBand="0" w:noVBand="0"/>
      </w:tblPr>
      <w:tblGrid>
        <w:gridCol w:w="647"/>
        <w:gridCol w:w="3419"/>
        <w:gridCol w:w="2450"/>
        <w:gridCol w:w="2126"/>
      </w:tblGrid>
      <w:tr w:rsidR="005A3F12" w:rsidRPr="00250F8E" w:rsidTr="007F2D8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Nazwa i adres firmy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Oferowana cena zł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netto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Oferowana cena zł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brutto</w:t>
            </w:r>
          </w:p>
        </w:tc>
      </w:tr>
      <w:tr w:rsidR="005A3F12" w:rsidRPr="00250F8E" w:rsidTr="007F2D8F">
        <w:trPr>
          <w:trHeight w:val="34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250F8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EKO-GEO GLOB</w:t>
            </w:r>
          </w:p>
          <w:p w:rsidR="005A3F12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Rafał Modrzejewski</w:t>
            </w:r>
          </w:p>
          <w:p w:rsidR="005A3F12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       ul. Wrzosowa 7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43-250 Pawłowice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3089,43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3800,00</w:t>
            </w:r>
          </w:p>
        </w:tc>
      </w:tr>
      <w:tr w:rsidR="005A3F12" w:rsidRPr="00250F8E" w:rsidTr="007F2D8F">
        <w:trPr>
          <w:trHeight w:val="98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735AB2" w:rsidRDefault="005A3F12" w:rsidP="007F2D8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 </w:t>
            </w:r>
            <w:r w:rsidRPr="00735AB2">
              <w:rPr>
                <w:rFonts w:ascii="Calibri" w:hAnsi="Calibri"/>
                <w:b/>
              </w:rPr>
              <w:t>2.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EKOD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Do Studzienki 31 B</w:t>
            </w:r>
          </w:p>
          <w:p w:rsidR="005A3F12" w:rsidRDefault="005A3F12" w:rsidP="007F2D8F">
            <w:pPr>
              <w:jc w:val="center"/>
              <w:rPr>
                <w:rFonts w:ascii="Calibri" w:hAnsi="Calibri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80-227 Gdańsk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4 690,00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4 690,00</w:t>
            </w:r>
          </w:p>
        </w:tc>
      </w:tr>
      <w:tr w:rsidR="005A3F12" w:rsidRPr="00250F8E" w:rsidTr="007F2D8F">
        <w:trPr>
          <w:trHeight w:val="18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735AB2" w:rsidRDefault="005A3F12" w:rsidP="007F2D8F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735AB2">
              <w:rPr>
                <w:rFonts w:ascii="Calibri" w:hAnsi="Calibri"/>
                <w:b/>
                <w:sz w:val="22"/>
                <w:szCs w:val="22"/>
              </w:rPr>
              <w:t>3.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RINAR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Rafał Krakowiak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Koźla 44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66-008 Świdnica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6 150,00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IGO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Barbary 21a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40-053 Katowice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6 720,00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6 720,00</w:t>
            </w:r>
          </w:p>
        </w:tc>
      </w:tr>
      <w:tr w:rsidR="005A3F12" w:rsidRPr="00250F8E" w:rsidTr="007F2D8F">
        <w:trPr>
          <w:trHeight w:val="1153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5A3F1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ECO – SITE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Rudzka 13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44-200 Rybnik</w:t>
            </w: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5 628,75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6 923,36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5A3F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EKOLOG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Świętowidzka 6/4</w:t>
            </w:r>
          </w:p>
          <w:p w:rsidR="005A3F12" w:rsidRPr="00250F8E" w:rsidRDefault="005A3F12" w:rsidP="005A3F1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61-058 Poznań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5 900,00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7 257,00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Fundacja Analiz Badań i Certyfikacji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Instytut ABC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Madalińskiego 106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02-506 Warszawa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7 499,00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7 499,00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8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Centrum Doradztwa Energetycznego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Krakowska 11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43-190 Mikołów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6 065,91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7 450,00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Śląskie Centrum Energetyki Sp. zo.o.</w:t>
            </w:r>
            <w:r w:rsidRPr="00250F8E">
              <w:rPr>
                <w:rFonts w:ascii="Calibri" w:hAnsi="Calibri"/>
                <w:sz w:val="22"/>
                <w:szCs w:val="22"/>
              </w:rPr>
              <w:br/>
              <w:t>ul. Grunwaldzka 1A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42-690 Tworóg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6 504,06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7 999,99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Faber Consulting Polska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Działdowska 11/16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01-184 Warszawa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8 241,00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Green Key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Joanna Masiota-Tomaszewska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Nowy Świat 10A/15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60-583 Poznań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7 723,58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9 500,00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Fundacja Instytut na rzecz Ekorozwoju ul. Nabielaka 15 lok 1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00-743 Warszawa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7 500,00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9 225,00</w:t>
            </w:r>
          </w:p>
        </w:tc>
      </w:tr>
      <w:tr w:rsidR="005A3F12" w:rsidRPr="00250F8E" w:rsidTr="007F2D8F">
        <w:trPr>
          <w:trHeight w:val="114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EMPEKO S.A.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Mleczowa 3A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61-680 Poznań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9 840,00</w:t>
            </w:r>
          </w:p>
        </w:tc>
      </w:tr>
      <w:tr w:rsidR="005A3F12" w:rsidRPr="00250F8E" w:rsidTr="007F2D8F">
        <w:trPr>
          <w:trHeight w:val="18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M&amp;CONSULTING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Jarosław Michniewski</w:t>
            </w:r>
          </w:p>
          <w:p w:rsidR="005A3F12" w:rsidRPr="00250F8E" w:rsidRDefault="005A3F12" w:rsidP="007F2D8F">
            <w:pPr>
              <w:tabs>
                <w:tab w:val="center" w:pos="1601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Lubuska  72/28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53 – 514 Wrocław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8 121,95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9 990,00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SKAR CENTRUM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Panoramiczna 5/19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25– 503 Kielce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10 455,00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SEKA S.A. Odział Kielce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Św. Leonarda 1/25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25-311 Kielce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10 455,00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Future Green Innovations S.A.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Podole 60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30-394 Kraków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10 824,00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Zakład Analiz Środowiskowych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Eko – Precyzja Paweł Czupryn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 xml:space="preserve">ul. Sikorskiego 10                             </w:t>
            </w:r>
            <w:r w:rsidRPr="00250F8E">
              <w:rPr>
                <w:rFonts w:ascii="Calibri" w:hAnsi="Calibri"/>
                <w:sz w:val="22"/>
                <w:szCs w:val="22"/>
              </w:rPr>
              <w:br/>
              <w:t>43-450 Ustroń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10 552,85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12 980,00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9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5A3F12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PUH Eko Perfekt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Iwona Kowalska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 xml:space="preserve">ul. Wiatraczna 86 </w:t>
            </w:r>
            <w:r w:rsidRPr="00250F8E">
              <w:rPr>
                <w:rFonts w:ascii="Calibri" w:hAnsi="Calibri"/>
                <w:sz w:val="22"/>
                <w:szCs w:val="22"/>
              </w:rPr>
              <w:br/>
              <w:t>97-300 Piotrków Trybunalski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10 900,00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13 407,00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20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AT System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Ligocka 103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40-568 Katowice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11 543,90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14 199,00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Budplan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Kordeckiego 20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04-327 Warszawa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11 899,00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14 635,77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Ecovidi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Jana Pawła II 150/11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31-982 Kra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12 000,00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14 760,00</w:t>
            </w:r>
          </w:p>
        </w:tc>
      </w:tr>
      <w:tr w:rsidR="005A3F12" w:rsidRPr="00250F8E" w:rsidTr="007F2D8F">
        <w:trPr>
          <w:trHeight w:val="114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23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EkoDialog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Za Siedmioma Górami 6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05-540 Zalesie Górne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12 000,00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14 760,00</w:t>
            </w:r>
          </w:p>
        </w:tc>
      </w:tr>
      <w:tr w:rsidR="005A3F12" w:rsidRPr="00250F8E" w:rsidTr="007F2D8F">
        <w:trPr>
          <w:trHeight w:val="18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Marek Kołodziejczyk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Piaskowa 1/28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05-119 Legionowo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13 268,00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15 500,00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Pomorska Grupa Konsultingowa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Unii Lubelskiej 4 c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85-059 Bydgoszcz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17 220,00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>6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 xml:space="preserve">Agencja Użytkowania </w:t>
            </w:r>
            <w:r w:rsidRPr="00250F8E">
              <w:rPr>
                <w:rFonts w:ascii="Calibri" w:hAnsi="Calibri"/>
                <w:sz w:val="22"/>
                <w:szCs w:val="22"/>
              </w:rPr>
              <w:br/>
              <w:t>i Poszanowania Energii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Kwidzyńska 14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91-334 Łódź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17 220,00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27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Cost Cutters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 xml:space="preserve">Skwer Ks. Stefana Wyszyńskiego </w:t>
            </w:r>
            <w:r w:rsidRPr="00250F8E">
              <w:rPr>
                <w:rFonts w:ascii="Calibri" w:hAnsi="Calibri"/>
                <w:sz w:val="22"/>
                <w:szCs w:val="22"/>
              </w:rPr>
              <w:br/>
              <w:t>5 lok 2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01-015 Warszawa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14 840,00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18 253,20</w:t>
            </w:r>
          </w:p>
        </w:tc>
      </w:tr>
      <w:tr w:rsidR="005A3F12" w:rsidRPr="00250F8E" w:rsidTr="007F2D8F">
        <w:trPr>
          <w:trHeight w:val="36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  <w:r w:rsidRPr="00250F8E">
              <w:rPr>
                <w:rFonts w:ascii="Calibri" w:hAnsi="Calibri"/>
                <w:sz w:val="22"/>
                <w:szCs w:val="22"/>
              </w:rPr>
              <w:t>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ECO-ART Sp. zo.o.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ul. Bonifraterska 17</w:t>
            </w:r>
          </w:p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00-203 Warszawa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15 710,00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F12" w:rsidRPr="00250F8E" w:rsidRDefault="005A3F12" w:rsidP="007F2D8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0F8E">
              <w:rPr>
                <w:rFonts w:ascii="Calibri" w:hAnsi="Calibri"/>
                <w:sz w:val="22"/>
                <w:szCs w:val="22"/>
              </w:rPr>
              <w:t>19 323,30</w:t>
            </w:r>
          </w:p>
        </w:tc>
      </w:tr>
    </w:tbl>
    <w:p w:rsidR="00DC484C" w:rsidRDefault="00DC484C" w:rsidP="004B5A3D">
      <w:pPr>
        <w:ind w:firstLine="708"/>
        <w:rPr>
          <w:sz w:val="24"/>
          <w:szCs w:val="24"/>
        </w:rPr>
      </w:pPr>
    </w:p>
    <w:p w:rsidR="005A3F12" w:rsidRDefault="00DC484C" w:rsidP="00DC484C">
      <w:pPr>
        <w:tabs>
          <w:tab w:val="left" w:pos="678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127975">
        <w:rPr>
          <w:sz w:val="24"/>
          <w:szCs w:val="24"/>
        </w:rPr>
        <w:t>Burmistrz</w:t>
      </w:r>
    </w:p>
    <w:p w:rsidR="00127975" w:rsidRPr="00DC484C" w:rsidRDefault="00127975" w:rsidP="00DC484C">
      <w:pPr>
        <w:tabs>
          <w:tab w:val="left" w:pos="678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/-/ Marek Bielewski</w:t>
      </w:r>
    </w:p>
    <w:sectPr w:rsidR="00127975" w:rsidRPr="00DC4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CF5" w:rsidRDefault="00184CF5" w:rsidP="005A3F12">
      <w:pPr>
        <w:spacing w:after="0" w:line="240" w:lineRule="auto"/>
      </w:pPr>
      <w:r>
        <w:separator/>
      </w:r>
    </w:p>
  </w:endnote>
  <w:endnote w:type="continuationSeparator" w:id="0">
    <w:p w:rsidR="00184CF5" w:rsidRDefault="00184CF5" w:rsidP="005A3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CF5" w:rsidRDefault="00184CF5" w:rsidP="005A3F12">
      <w:pPr>
        <w:spacing w:after="0" w:line="240" w:lineRule="auto"/>
      </w:pPr>
      <w:r>
        <w:separator/>
      </w:r>
    </w:p>
  </w:footnote>
  <w:footnote w:type="continuationSeparator" w:id="0">
    <w:p w:rsidR="00184CF5" w:rsidRDefault="00184CF5" w:rsidP="005A3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F59"/>
    <w:rsid w:val="00127975"/>
    <w:rsid w:val="00137F59"/>
    <w:rsid w:val="00184CF5"/>
    <w:rsid w:val="004B5A3D"/>
    <w:rsid w:val="005A3F12"/>
    <w:rsid w:val="00AE0EED"/>
    <w:rsid w:val="00DC484C"/>
    <w:rsid w:val="00DD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73ADD-9E41-46CA-85CD-CD191E49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A3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A3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F12"/>
  </w:style>
  <w:style w:type="paragraph" w:styleId="Stopka">
    <w:name w:val="footer"/>
    <w:basedOn w:val="Normalny"/>
    <w:link w:val="StopkaZnak"/>
    <w:uiPriority w:val="99"/>
    <w:unhideWhenUsed/>
    <w:rsid w:val="005A3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2016-10-11T08:26:00Z</cp:lastPrinted>
  <dcterms:created xsi:type="dcterms:W3CDTF">2016-10-11T12:43:00Z</dcterms:created>
  <dcterms:modified xsi:type="dcterms:W3CDTF">2016-10-11T12:43:00Z</dcterms:modified>
</cp:coreProperties>
</file>